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82FFA4" w14:textId="0FEA7B3F" w:rsidR="00726A1A" w:rsidRPr="00427DCC" w:rsidRDefault="00726A1A" w:rsidP="00726A1A">
      <w:pPr>
        <w:rPr>
          <w:rFonts w:cs="Calibri"/>
          <w:sz w:val="28"/>
          <w:szCs w:val="28"/>
        </w:rPr>
      </w:pPr>
      <w:r w:rsidRPr="00427DCC">
        <w:rPr>
          <w:rFonts w:cs="Calibri"/>
          <w:noProof/>
          <w:sz w:val="28"/>
          <w:szCs w:val="28"/>
        </w:rPr>
        <w:drawing>
          <wp:anchor distT="0" distB="0" distL="114300" distR="114300" simplePos="0" relativeHeight="251658240" behindDoc="0" locked="0" layoutInCell="1" allowOverlap="1" wp14:anchorId="2780EF7F" wp14:editId="187093EF">
            <wp:simplePos x="0" y="0"/>
            <wp:positionH relativeFrom="margin">
              <wp:align>left</wp:align>
            </wp:positionH>
            <wp:positionV relativeFrom="paragraph">
              <wp:posOffset>0</wp:posOffset>
            </wp:positionV>
            <wp:extent cx="1495425" cy="822325"/>
            <wp:effectExtent l="0" t="0" r="9525" b="0"/>
            <wp:wrapTopAndBottom/>
            <wp:docPr id="2" name="Picture 2">
              <a:hlinkClick xmlns:a="http://schemas.openxmlformats.org/drawingml/2006/main" r:id="rId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hlinkClick r:id="rId11"/>
                      <a:extLst>
                        <a:ext uri="{C183D7F6-B498-43B3-948B-1728B52AA6E4}">
                          <adec:decorative xmlns:adec="http://schemas.microsoft.com/office/drawing/2017/decorative" val="1"/>
                        </a:ext>
                      </a:extLst>
                    </pic:cNvPr>
                    <pic:cNvPicPr/>
                  </pic:nvPicPr>
                  <pic:blipFill>
                    <a:blip r:embed="rId12"/>
                    <a:stretch>
                      <a:fillRect/>
                    </a:stretch>
                  </pic:blipFill>
                  <pic:spPr>
                    <a:xfrm>
                      <a:off x="0" y="0"/>
                      <a:ext cx="1495425" cy="822325"/>
                    </a:xfrm>
                    <a:prstGeom prst="rect">
                      <a:avLst/>
                    </a:prstGeom>
                  </pic:spPr>
                </pic:pic>
              </a:graphicData>
            </a:graphic>
            <wp14:sizeRelH relativeFrom="margin">
              <wp14:pctWidth>0</wp14:pctWidth>
            </wp14:sizeRelH>
            <wp14:sizeRelV relativeFrom="margin">
              <wp14:pctHeight>0</wp14:pctHeight>
            </wp14:sizeRelV>
          </wp:anchor>
        </w:drawing>
      </w:r>
    </w:p>
    <w:p w14:paraId="7A9623D2" w14:textId="77777777" w:rsidR="00726A1A" w:rsidRPr="00427DCC" w:rsidRDefault="00726A1A" w:rsidP="00726A1A">
      <w:pPr>
        <w:rPr>
          <w:rFonts w:cs="Calibri"/>
          <w:sz w:val="28"/>
          <w:szCs w:val="28"/>
        </w:rPr>
      </w:pPr>
    </w:p>
    <w:p w14:paraId="6CE9290C" w14:textId="77777777" w:rsidR="00726A1A" w:rsidRPr="00427DCC" w:rsidRDefault="00726A1A" w:rsidP="00726A1A">
      <w:pPr>
        <w:rPr>
          <w:rFonts w:cs="Calibri"/>
          <w:b/>
          <w:bCs/>
          <w:sz w:val="28"/>
          <w:szCs w:val="28"/>
        </w:rPr>
      </w:pPr>
      <w:r w:rsidRPr="00427DCC">
        <w:rPr>
          <w:rFonts w:cs="Calibri"/>
          <w:sz w:val="28"/>
          <w:szCs w:val="28"/>
        </w:rPr>
        <w:t>Please Note:</w:t>
      </w:r>
    </w:p>
    <w:p w14:paraId="47D891A4" w14:textId="77777777" w:rsidR="00726A1A" w:rsidRPr="00427DCC" w:rsidRDefault="00726A1A" w:rsidP="001745F3">
      <w:pPr>
        <w:spacing w:before="240" w:after="0" w:line="300" w:lineRule="auto"/>
        <w:ind w:left="720" w:right="446"/>
        <w:rPr>
          <w:rFonts w:cs="Calibri"/>
          <w:sz w:val="28"/>
          <w:szCs w:val="28"/>
        </w:rPr>
      </w:pPr>
      <w:r w:rsidRPr="00427DCC">
        <w:rPr>
          <w:rFonts w:cs="Calibri"/>
          <w:sz w:val="28"/>
          <w:szCs w:val="28"/>
        </w:rPr>
        <w:t xml:space="preserve">This template is intended for educational purposes only, without any express or implied warranty of any kind, including warranties of accuracy, completeness, or fitness for any particular purpose.  </w:t>
      </w:r>
      <w:r w:rsidRPr="00427DCC">
        <w:rPr>
          <w:rFonts w:cs="Calibri"/>
          <w:sz w:val="28"/>
          <w:szCs w:val="28"/>
          <w:shd w:val="clear" w:color="auto" w:fill="FFFFFF"/>
        </w:rPr>
        <w:t>You agree that your use of the template is without any recourse whatsoever to PG&amp;E, SCE, SDG&amp;E, or their affiliates.</w:t>
      </w:r>
      <w:r w:rsidRPr="00427DCC">
        <w:rPr>
          <w:rFonts w:cs="Calibri"/>
          <w:sz w:val="28"/>
          <w:szCs w:val="28"/>
        </w:rPr>
        <w:t xml:space="preserve"> The template is a draft, and anyone using this document should seek the advice of an attorney to develop appropriate ordinance language to meet its jurisdiction’s specific needs, as state and local laws may differ.</w:t>
      </w:r>
    </w:p>
    <w:p w14:paraId="5A582A27" w14:textId="77777777" w:rsidR="00726A1A" w:rsidRPr="00427DCC" w:rsidRDefault="00726A1A" w:rsidP="001745F3">
      <w:pPr>
        <w:spacing w:before="120" w:after="0" w:line="300" w:lineRule="auto"/>
        <w:ind w:left="720"/>
        <w:rPr>
          <w:rFonts w:cs="Calibri"/>
          <w:sz w:val="28"/>
          <w:szCs w:val="28"/>
        </w:rPr>
      </w:pPr>
    </w:p>
    <w:p w14:paraId="0355F163" w14:textId="77777777" w:rsidR="00726A1A" w:rsidRPr="00427DCC" w:rsidRDefault="00726A1A" w:rsidP="001745F3">
      <w:pPr>
        <w:spacing w:before="120" w:after="0" w:line="300" w:lineRule="auto"/>
        <w:ind w:left="720"/>
        <w:rPr>
          <w:rFonts w:cs="Calibri"/>
          <w:color w:val="3E474C"/>
          <w:sz w:val="28"/>
          <w:szCs w:val="28"/>
        </w:rPr>
      </w:pPr>
      <w:r w:rsidRPr="00427DCC">
        <w:rPr>
          <w:rFonts w:cs="Calibri"/>
          <w:sz w:val="28"/>
          <w:szCs w:val="28"/>
        </w:rPr>
        <w:t xml:space="preserve">This document is the product of a collaborative effort between Peninsula Clean Energy, Silicon Valley Clean Energy, and the Local Energy Codes team. </w:t>
      </w:r>
    </w:p>
    <w:p w14:paraId="131A26EE" w14:textId="77777777" w:rsidR="00726A1A" w:rsidRPr="00427DCC" w:rsidRDefault="00726A1A" w:rsidP="001745F3">
      <w:pPr>
        <w:spacing w:before="120" w:after="0" w:line="300" w:lineRule="auto"/>
        <w:ind w:left="720" w:right="720"/>
        <w:rPr>
          <w:rFonts w:cs="Calibri"/>
          <w:sz w:val="28"/>
          <w:szCs w:val="28"/>
        </w:rPr>
      </w:pPr>
    </w:p>
    <w:p w14:paraId="6D542245" w14:textId="77777777" w:rsidR="00726A1A" w:rsidRPr="00427DCC" w:rsidRDefault="00726A1A" w:rsidP="001745F3">
      <w:pPr>
        <w:spacing w:before="120" w:after="0" w:line="300" w:lineRule="auto"/>
        <w:ind w:left="720" w:right="720"/>
        <w:rPr>
          <w:rFonts w:cs="Calibri"/>
          <w:sz w:val="28"/>
          <w:szCs w:val="28"/>
        </w:rPr>
      </w:pPr>
      <w:r w:rsidRPr="00427DCC">
        <w:rPr>
          <w:rFonts w:cs="Calibri"/>
          <w:sz w:val="28"/>
          <w:szCs w:val="28"/>
        </w:rPr>
        <w:t xml:space="preserve">Please contact the Codes and Standards Local Energy Codes Team at </w:t>
      </w:r>
      <w:hyperlink r:id="rId13" w:history="1">
        <w:r w:rsidRPr="00427DCC">
          <w:rPr>
            <w:rStyle w:val="Hyperlink"/>
            <w:rFonts w:cs="Calibri"/>
            <w:sz w:val="28"/>
            <w:szCs w:val="28"/>
          </w:rPr>
          <w:t>info@LocalEnergyCodes.com</w:t>
        </w:r>
      </w:hyperlink>
      <w:r w:rsidRPr="00427DCC">
        <w:rPr>
          <w:rFonts w:cs="Calibri"/>
          <w:sz w:val="28"/>
          <w:szCs w:val="28"/>
        </w:rPr>
        <w:t xml:space="preserve"> for additional information.</w:t>
      </w:r>
    </w:p>
    <w:p w14:paraId="4FB3988B" w14:textId="77777777" w:rsidR="00726A1A" w:rsidRPr="00427DCC" w:rsidRDefault="00726A1A" w:rsidP="00726A1A">
      <w:pPr>
        <w:spacing w:before="120" w:after="0"/>
        <w:rPr>
          <w:rFonts w:cs="Calibri"/>
          <w:color w:val="3E474C"/>
          <w:sz w:val="28"/>
          <w:szCs w:val="28"/>
        </w:rPr>
      </w:pPr>
    </w:p>
    <w:p w14:paraId="37EFE07E" w14:textId="77777777" w:rsidR="00726A1A" w:rsidRPr="00427DCC" w:rsidRDefault="00726A1A" w:rsidP="00726A1A">
      <w:pPr>
        <w:spacing w:before="120" w:after="0"/>
        <w:rPr>
          <w:rFonts w:cs="Calibri"/>
          <w:color w:val="3E474C"/>
          <w:sz w:val="28"/>
          <w:szCs w:val="28"/>
        </w:rPr>
      </w:pPr>
    </w:p>
    <w:p w14:paraId="08840D01" w14:textId="77777777" w:rsidR="00726A1A" w:rsidRPr="00427DCC" w:rsidRDefault="00726A1A" w:rsidP="00726A1A">
      <w:pPr>
        <w:spacing w:before="120" w:after="0"/>
        <w:rPr>
          <w:rFonts w:cs="Calibri"/>
          <w:color w:val="3E474C"/>
          <w:sz w:val="28"/>
          <w:szCs w:val="28"/>
        </w:rPr>
      </w:pPr>
    </w:p>
    <w:p w14:paraId="4CF3A0ED" w14:textId="77777777" w:rsidR="00726A1A" w:rsidRPr="00427DCC" w:rsidRDefault="00726A1A" w:rsidP="00726A1A">
      <w:pPr>
        <w:spacing w:before="120" w:after="0"/>
        <w:rPr>
          <w:rFonts w:cs="Calibri"/>
          <w:color w:val="3E474C"/>
          <w:sz w:val="28"/>
          <w:szCs w:val="28"/>
        </w:rPr>
      </w:pPr>
    </w:p>
    <w:p w14:paraId="39717B77" w14:textId="77777777" w:rsidR="00726A1A" w:rsidRPr="00427DCC" w:rsidRDefault="00726A1A" w:rsidP="00726A1A">
      <w:pPr>
        <w:spacing w:before="120" w:after="0"/>
        <w:ind w:left="720" w:right="720"/>
        <w:jc w:val="center"/>
        <w:rPr>
          <w:rFonts w:eastAsia="Calibri" w:cs="Calibri"/>
          <w:color w:val="3E474C"/>
        </w:rPr>
      </w:pPr>
      <w:r w:rsidRPr="00427DCC">
        <w:rPr>
          <w:rFonts w:eastAsia="Calibri" w:cs="Calibri"/>
          <w:color w:val="3E474C"/>
        </w:rPr>
        <w:t>This program is funded by California utility customers and administered by Pacific Gas and Electric Company, San Diego Gas &amp; Electric Company (SDG&amp;E®), and Southern California Edison Company under the auspices of the California Public Utilities Commission and in support of the California Energy Commission.</w:t>
      </w:r>
    </w:p>
    <w:p w14:paraId="519A5620" w14:textId="77777777" w:rsidR="00726A1A" w:rsidRPr="00427DCC" w:rsidRDefault="00726A1A" w:rsidP="00726A1A">
      <w:pPr>
        <w:spacing w:before="120" w:after="0"/>
        <w:ind w:left="720" w:right="720"/>
        <w:jc w:val="center"/>
        <w:rPr>
          <w:rFonts w:eastAsia="Calibri" w:cs="Calibri"/>
          <w:color w:val="3E474C"/>
        </w:rPr>
      </w:pPr>
    </w:p>
    <w:p w14:paraId="28E6F7EC" w14:textId="77777777" w:rsidR="00726A1A" w:rsidRPr="00427DCC" w:rsidRDefault="00726A1A" w:rsidP="00726A1A">
      <w:pPr>
        <w:spacing w:after="160"/>
        <w:rPr>
          <w:rFonts w:eastAsia="Calibri" w:cs="Calibri"/>
          <w:color w:val="3E474C"/>
        </w:rPr>
        <w:sectPr w:rsidR="00726A1A" w:rsidRPr="00427DCC" w:rsidSect="00726A1A">
          <w:headerReference w:type="even" r:id="rId14"/>
          <w:footerReference w:type="even" r:id="rId15"/>
          <w:footerReference w:type="default" r:id="rId16"/>
          <w:headerReference w:type="first" r:id="rId17"/>
          <w:pgSz w:w="12240" w:h="15840"/>
          <w:pgMar w:top="1440" w:right="1440" w:bottom="1440" w:left="1440" w:header="720" w:footer="720" w:gutter="0"/>
          <w:pgNumType w:start="1"/>
          <w:cols w:space="720"/>
          <w:docGrid w:linePitch="360"/>
        </w:sectPr>
      </w:pPr>
    </w:p>
    <w:p w14:paraId="7FF179FD" w14:textId="58711BC6" w:rsidR="004B5AE4" w:rsidRPr="008A2D41" w:rsidRDefault="00726A1A" w:rsidP="008D260A">
      <w:pPr>
        <w:pStyle w:val="Title"/>
        <w:jc w:val="center"/>
        <w:rPr>
          <w:rFonts w:ascii="Calibri" w:hAnsi="Calibri" w:cs="Calibri"/>
          <w:sz w:val="36"/>
          <w:szCs w:val="36"/>
        </w:rPr>
      </w:pPr>
      <w:r w:rsidRPr="008A2D41">
        <w:rPr>
          <w:rFonts w:ascii="Calibri" w:hAnsi="Calibri" w:cs="Calibri"/>
          <w:sz w:val="36"/>
          <w:szCs w:val="36"/>
        </w:rPr>
        <w:lastRenderedPageBreak/>
        <w:t xml:space="preserve">2025 </w:t>
      </w:r>
      <w:r w:rsidR="000E7C7B">
        <w:rPr>
          <w:rFonts w:ascii="Calibri" w:hAnsi="Calibri" w:cs="Calibri"/>
          <w:sz w:val="36"/>
          <w:szCs w:val="36"/>
        </w:rPr>
        <w:t xml:space="preserve">Code Cycle: </w:t>
      </w:r>
      <w:r w:rsidR="00632A97" w:rsidRPr="008A2D41">
        <w:rPr>
          <w:rFonts w:ascii="Calibri" w:hAnsi="Calibri" w:cs="Calibri"/>
          <w:sz w:val="36"/>
          <w:szCs w:val="36"/>
        </w:rPr>
        <w:t xml:space="preserve">Existing Single Family </w:t>
      </w:r>
    </w:p>
    <w:p w14:paraId="740B1F6B" w14:textId="63C04009" w:rsidR="003273F1" w:rsidRDefault="00632A97" w:rsidP="003273F1">
      <w:pPr>
        <w:pStyle w:val="Title"/>
        <w:jc w:val="center"/>
        <w:rPr>
          <w:rFonts w:ascii="Calibri" w:hAnsi="Calibri" w:cs="Calibri"/>
          <w:sz w:val="36"/>
          <w:szCs w:val="36"/>
        </w:rPr>
      </w:pPr>
      <w:r w:rsidRPr="008A2D41">
        <w:rPr>
          <w:rFonts w:ascii="Calibri" w:hAnsi="Calibri" w:cs="Calibri"/>
          <w:sz w:val="36"/>
          <w:szCs w:val="36"/>
        </w:rPr>
        <w:t>Flexible Path</w:t>
      </w:r>
      <w:r w:rsidR="003273F1">
        <w:rPr>
          <w:rFonts w:ascii="Calibri" w:hAnsi="Calibri" w:cs="Calibri"/>
          <w:sz w:val="36"/>
          <w:szCs w:val="36"/>
        </w:rPr>
        <w:t xml:space="preserve"> </w:t>
      </w:r>
      <w:r w:rsidRPr="008A2D41">
        <w:rPr>
          <w:rFonts w:ascii="Calibri" w:hAnsi="Calibri" w:cs="Calibri"/>
          <w:sz w:val="36"/>
          <w:szCs w:val="36"/>
        </w:rPr>
        <w:t>Compliance (</w:t>
      </w:r>
      <w:proofErr w:type="spellStart"/>
      <w:r w:rsidRPr="008A2D41">
        <w:rPr>
          <w:rFonts w:ascii="Calibri" w:hAnsi="Calibri" w:cs="Calibri"/>
          <w:sz w:val="36"/>
          <w:szCs w:val="36"/>
        </w:rPr>
        <w:t>FlexPath</w:t>
      </w:r>
      <w:proofErr w:type="spellEnd"/>
      <w:r w:rsidRPr="008A2D41">
        <w:rPr>
          <w:rFonts w:ascii="Calibri" w:hAnsi="Calibri" w:cs="Calibri"/>
          <w:sz w:val="36"/>
          <w:szCs w:val="36"/>
        </w:rPr>
        <w:t>)</w:t>
      </w:r>
      <w:r w:rsidR="004B5AE4" w:rsidRPr="008A2D41">
        <w:rPr>
          <w:rFonts w:ascii="Calibri" w:hAnsi="Calibri" w:cs="Calibri"/>
          <w:sz w:val="36"/>
          <w:szCs w:val="36"/>
        </w:rPr>
        <w:t>,</w:t>
      </w:r>
      <w:r w:rsidR="00D47D6D" w:rsidRPr="008A2D41">
        <w:rPr>
          <w:rFonts w:ascii="Calibri" w:hAnsi="Calibri" w:cs="Calibri"/>
          <w:sz w:val="36"/>
          <w:szCs w:val="36"/>
        </w:rPr>
        <w:t xml:space="preserve"> </w:t>
      </w:r>
    </w:p>
    <w:p w14:paraId="37092CA7" w14:textId="3174AA91" w:rsidR="003273F1" w:rsidRDefault="00D47D6D" w:rsidP="00632A97">
      <w:pPr>
        <w:pStyle w:val="Title"/>
        <w:jc w:val="center"/>
        <w:rPr>
          <w:rFonts w:ascii="Calibri" w:hAnsi="Calibri" w:cs="Calibri"/>
          <w:sz w:val="36"/>
          <w:szCs w:val="36"/>
        </w:rPr>
      </w:pPr>
      <w:r w:rsidRPr="008A2D41">
        <w:rPr>
          <w:rFonts w:ascii="Calibri" w:hAnsi="Calibri" w:cs="Calibri"/>
          <w:sz w:val="36"/>
          <w:szCs w:val="36"/>
        </w:rPr>
        <w:t>Electric Readiness</w:t>
      </w:r>
      <w:r w:rsidR="003273F1">
        <w:rPr>
          <w:rFonts w:ascii="Calibri" w:hAnsi="Calibri" w:cs="Calibri"/>
          <w:sz w:val="36"/>
          <w:szCs w:val="36"/>
        </w:rPr>
        <w:t>,</w:t>
      </w:r>
      <w:r w:rsidRPr="008A2D41">
        <w:rPr>
          <w:rFonts w:ascii="Calibri" w:hAnsi="Calibri" w:cs="Calibri"/>
          <w:sz w:val="36"/>
          <w:szCs w:val="36"/>
        </w:rPr>
        <w:t xml:space="preserve"> and </w:t>
      </w:r>
    </w:p>
    <w:p w14:paraId="441A3053" w14:textId="69C1488D" w:rsidR="00632A97" w:rsidRPr="008A2D41" w:rsidRDefault="00D47D6D" w:rsidP="00632A97">
      <w:pPr>
        <w:pStyle w:val="Title"/>
        <w:jc w:val="center"/>
        <w:rPr>
          <w:rFonts w:ascii="Calibri" w:hAnsi="Calibri" w:cs="Calibri"/>
          <w:sz w:val="36"/>
          <w:szCs w:val="36"/>
        </w:rPr>
      </w:pPr>
      <w:r w:rsidRPr="008A2D41">
        <w:rPr>
          <w:rFonts w:ascii="Calibri" w:hAnsi="Calibri" w:cs="Calibri"/>
          <w:sz w:val="36"/>
          <w:szCs w:val="36"/>
        </w:rPr>
        <w:t>Cool Roof</w:t>
      </w:r>
      <w:r w:rsidR="00632A97" w:rsidRPr="008A2D41">
        <w:rPr>
          <w:rFonts w:ascii="Calibri" w:hAnsi="Calibri" w:cs="Calibri"/>
          <w:sz w:val="36"/>
          <w:szCs w:val="36"/>
        </w:rPr>
        <w:t xml:space="preserve"> </w:t>
      </w:r>
    </w:p>
    <w:p w14:paraId="3FC1DA99" w14:textId="2BBB1B7C" w:rsidR="00726A1A" w:rsidRPr="008A2D41" w:rsidRDefault="00726A1A" w:rsidP="00632A97">
      <w:pPr>
        <w:pStyle w:val="Title"/>
        <w:jc w:val="center"/>
        <w:rPr>
          <w:rFonts w:ascii="Calibri" w:hAnsi="Calibri" w:cs="Calibri"/>
          <w:sz w:val="36"/>
          <w:szCs w:val="36"/>
        </w:rPr>
      </w:pPr>
      <w:r w:rsidRPr="008A2D41">
        <w:rPr>
          <w:rFonts w:ascii="Calibri" w:hAnsi="Calibri" w:cs="Calibri"/>
          <w:sz w:val="36"/>
          <w:szCs w:val="36"/>
        </w:rPr>
        <w:t>Model Reach Code</w:t>
      </w:r>
    </w:p>
    <w:p w14:paraId="0AEBEC76" w14:textId="53AE4608" w:rsidR="00726A1A" w:rsidRPr="008A2D41" w:rsidRDefault="00726A1A" w:rsidP="00726A1A">
      <w:pPr>
        <w:pStyle w:val="paragraph"/>
        <w:spacing w:before="0" w:beforeAutospacing="0" w:after="0" w:afterAutospacing="0"/>
        <w:jc w:val="center"/>
        <w:rPr>
          <w:rStyle w:val="normaltextrun"/>
          <w:rFonts w:ascii="Calibri" w:hAnsi="Calibri" w:cs="Calibri"/>
          <w:b/>
          <w:bCs/>
          <w:sz w:val="28"/>
          <w:szCs w:val="28"/>
        </w:rPr>
      </w:pPr>
      <w:r w:rsidRPr="008A2D41">
        <w:rPr>
          <w:rStyle w:val="normaltextrun"/>
          <w:rFonts w:ascii="Calibri" w:hAnsi="Calibri" w:cs="Calibri"/>
          <w:b/>
          <w:bCs/>
          <w:sz w:val="28"/>
          <w:szCs w:val="28"/>
        </w:rPr>
        <w:t>Version 2.</w:t>
      </w:r>
      <w:r w:rsidR="002B06D3">
        <w:rPr>
          <w:rStyle w:val="normaltextrun"/>
          <w:rFonts w:ascii="Calibri" w:hAnsi="Calibri" w:cs="Calibri"/>
          <w:b/>
          <w:bCs/>
          <w:sz w:val="28"/>
          <w:szCs w:val="28"/>
        </w:rPr>
        <w:t>4</w:t>
      </w:r>
    </w:p>
    <w:p w14:paraId="4E3E8F96" w14:textId="7E7EFBB8" w:rsidR="00726A1A" w:rsidRPr="008A2D41" w:rsidRDefault="002B06D3" w:rsidP="00632A97">
      <w:pPr>
        <w:pStyle w:val="paragraph"/>
        <w:spacing w:before="0" w:beforeAutospacing="0" w:after="0" w:afterAutospacing="0"/>
        <w:jc w:val="center"/>
        <w:rPr>
          <w:rStyle w:val="Instructions"/>
          <w:rFonts w:ascii="Calibri" w:hAnsi="Calibri" w:cs="Calibri"/>
          <w:b/>
          <w:sz w:val="28"/>
          <w:szCs w:val="28"/>
          <w:highlight w:val="lightGray"/>
        </w:rPr>
      </w:pPr>
      <w:r>
        <w:rPr>
          <w:rStyle w:val="normaltextrun"/>
          <w:rFonts w:ascii="Calibri" w:hAnsi="Calibri" w:cs="Calibri"/>
          <w:b/>
          <w:bCs/>
          <w:sz w:val="28"/>
          <w:szCs w:val="28"/>
        </w:rPr>
        <w:t>February</w:t>
      </w:r>
      <w:r w:rsidRPr="008A2D41">
        <w:rPr>
          <w:rStyle w:val="normaltextrun"/>
          <w:rFonts w:ascii="Calibri" w:hAnsi="Calibri" w:cs="Calibri"/>
          <w:b/>
          <w:bCs/>
          <w:sz w:val="28"/>
          <w:szCs w:val="28"/>
        </w:rPr>
        <w:t xml:space="preserve"> </w:t>
      </w:r>
      <w:r w:rsidR="00726A1A" w:rsidRPr="008A2D41">
        <w:rPr>
          <w:rStyle w:val="normaltextrun"/>
          <w:rFonts w:ascii="Calibri" w:hAnsi="Calibri" w:cs="Calibri"/>
          <w:b/>
          <w:bCs/>
          <w:sz w:val="28"/>
          <w:szCs w:val="28"/>
        </w:rPr>
        <w:t>202</w:t>
      </w:r>
      <w:r w:rsidR="00623697">
        <w:rPr>
          <w:rStyle w:val="normaltextrun"/>
          <w:rFonts w:ascii="Calibri" w:hAnsi="Calibri" w:cs="Calibri"/>
          <w:b/>
          <w:bCs/>
          <w:sz w:val="28"/>
          <w:szCs w:val="28"/>
        </w:rPr>
        <w:t>6</w:t>
      </w:r>
    </w:p>
    <w:p w14:paraId="511747A1" w14:textId="77777777" w:rsidR="00726A1A" w:rsidRPr="00D47D6D" w:rsidRDefault="00726A1A" w:rsidP="00D47D6D">
      <w:pPr>
        <w:pStyle w:val="Heading2"/>
        <w:rPr>
          <w:rStyle w:val="Instructions"/>
          <w:rFonts w:asciiTheme="majorHAnsi" w:hAnsiTheme="majorHAnsi"/>
          <w:bCs w:val="0"/>
          <w:i w:val="0"/>
          <w:color w:val="0F4761" w:themeColor="accent1" w:themeShade="BF"/>
          <w:sz w:val="32"/>
        </w:rPr>
      </w:pPr>
      <w:r w:rsidRPr="00D47D6D">
        <w:rPr>
          <w:rStyle w:val="Instructions"/>
          <w:rFonts w:asciiTheme="majorHAnsi" w:hAnsiTheme="majorHAnsi"/>
          <w:bCs w:val="0"/>
          <w:i w:val="0"/>
          <w:color w:val="0F4761" w:themeColor="accent1" w:themeShade="BF"/>
          <w:sz w:val="32"/>
        </w:rPr>
        <w:t>Context</w:t>
      </w:r>
    </w:p>
    <w:p w14:paraId="0523D90A" w14:textId="4B53AD32" w:rsidR="00726A1A" w:rsidRPr="00427DCC" w:rsidRDefault="00726A1A" w:rsidP="00726A1A">
      <w:r w:rsidRPr="00427DCC">
        <w:t xml:space="preserve">This </w:t>
      </w:r>
      <w:r w:rsidRPr="00F75F9B">
        <w:t>document</w:t>
      </w:r>
      <w:r w:rsidR="00F75F9B">
        <w:t xml:space="preserve"> </w:t>
      </w:r>
      <w:r w:rsidRPr="00F75F9B">
        <w:t>is intended</w:t>
      </w:r>
      <w:r w:rsidRPr="00427DCC">
        <w:t xml:space="preserve"> to be used in conjunction with companion materials which </w:t>
      </w:r>
      <w:r w:rsidR="00632A97" w:rsidRPr="00427DCC">
        <w:t xml:space="preserve">are </w:t>
      </w:r>
      <w:r w:rsidRPr="00427DCC">
        <w:t xml:space="preserve">available at </w:t>
      </w:r>
      <w:hyperlink r:id="rId18">
        <w:r w:rsidRPr="00427DCC">
          <w:rPr>
            <w:rStyle w:val="Hyperlink"/>
          </w:rPr>
          <w:t>LocalEnergyCodes.com</w:t>
        </w:r>
      </w:hyperlink>
      <w:r w:rsidRPr="00427DCC">
        <w:t xml:space="preserve"> and </w:t>
      </w:r>
      <w:hyperlink r:id="rId19" w:history="1">
        <w:r w:rsidRPr="00427DCC">
          <w:rPr>
            <w:rStyle w:val="Hyperlink"/>
          </w:rPr>
          <w:t>BayAreaReachCodes.com</w:t>
        </w:r>
        <w:r w:rsidRPr="00427DCC">
          <w:t>.</w:t>
        </w:r>
      </w:hyperlink>
      <w:r w:rsidRPr="00427DCC">
        <w:t xml:space="preserve"> These materials provide important information that is necessary to develop, adopt and implement the reach code.</w:t>
      </w:r>
    </w:p>
    <w:p w14:paraId="6EB98F8B" w14:textId="77777777" w:rsidR="00632A97" w:rsidRPr="008D260A" w:rsidRDefault="00632A97" w:rsidP="00D47D6D">
      <w:pPr>
        <w:pStyle w:val="Heading2"/>
        <w:rPr>
          <w:rStyle w:val="normaltextrun"/>
        </w:rPr>
      </w:pPr>
      <w:r w:rsidRPr="00D47D6D">
        <w:rPr>
          <w:rStyle w:val="Instructions"/>
          <w:rFonts w:asciiTheme="majorHAnsi" w:hAnsiTheme="majorHAnsi"/>
          <w:bCs w:val="0"/>
          <w:i w:val="0"/>
          <w:color w:val="0F4761" w:themeColor="accent1" w:themeShade="BF"/>
          <w:sz w:val="32"/>
        </w:rPr>
        <w:t>Scope</w:t>
      </w:r>
    </w:p>
    <w:p w14:paraId="6942E553" w14:textId="77777777" w:rsidR="00D47D6D" w:rsidRPr="004B5AE4" w:rsidRDefault="00D47D6D" w:rsidP="00D47D6D">
      <w:pPr>
        <w:pStyle w:val="ListParagraph"/>
        <w:numPr>
          <w:ilvl w:val="0"/>
          <w:numId w:val="21"/>
        </w:numPr>
        <w:rPr>
          <w:rFonts w:cs="Calibri"/>
        </w:rPr>
      </w:pPr>
      <w:r w:rsidRPr="004B5AE4">
        <w:rPr>
          <w:rFonts w:cs="Calibri"/>
        </w:rPr>
        <w:t xml:space="preserve">All </w:t>
      </w:r>
      <w:proofErr w:type="gramStart"/>
      <w:r w:rsidRPr="004B5AE4">
        <w:rPr>
          <w:rFonts w:cs="Calibri"/>
        </w:rPr>
        <w:t>single family</w:t>
      </w:r>
      <w:proofErr w:type="gramEnd"/>
      <w:r w:rsidRPr="004B5AE4">
        <w:rPr>
          <w:rFonts w:cs="Calibri"/>
        </w:rPr>
        <w:t xml:space="preserve"> buildings that undergo certain improvements must include a set of energy efficiency, renewable energy and/or electrification measures that meet a specified energy-savings target.</w:t>
      </w:r>
    </w:p>
    <w:p w14:paraId="46648F5F" w14:textId="77777777" w:rsidR="00D47D6D" w:rsidRPr="004B5AE4" w:rsidRDefault="00D47D6D" w:rsidP="00D47D6D">
      <w:pPr>
        <w:pStyle w:val="ListParagraph"/>
        <w:numPr>
          <w:ilvl w:val="0"/>
          <w:numId w:val="21"/>
        </w:numPr>
        <w:rPr>
          <w:rFonts w:cs="Calibri"/>
        </w:rPr>
      </w:pPr>
      <w:r w:rsidRPr="004B5AE4">
        <w:rPr>
          <w:rFonts w:cs="Calibri"/>
        </w:rPr>
        <w:t>The energy savings target is expressed as a score and individual measures are assigned points weighted by site-energy savings.  The target and points are specific to each climate zone and building vintage.</w:t>
      </w:r>
    </w:p>
    <w:p w14:paraId="2DD92691" w14:textId="612AB9D5" w:rsidR="00D47D6D" w:rsidRPr="004B5AE4" w:rsidRDefault="00D47D6D" w:rsidP="00D47D6D">
      <w:pPr>
        <w:pStyle w:val="ListParagraph"/>
        <w:numPr>
          <w:ilvl w:val="0"/>
          <w:numId w:val="21"/>
        </w:numPr>
        <w:rPr>
          <w:rFonts w:cs="Calibri"/>
        </w:rPr>
      </w:pPr>
      <w:r w:rsidRPr="004B5AE4">
        <w:rPr>
          <w:rFonts w:cs="Calibri"/>
        </w:rPr>
        <w:t>Electric-readiness and cool roofs are required for certain project scopes.</w:t>
      </w:r>
    </w:p>
    <w:p w14:paraId="6FC5F8FC" w14:textId="0492EB48" w:rsidR="004B5AE4" w:rsidRPr="004B5AE4" w:rsidRDefault="004B5AE4" w:rsidP="00D47D6D">
      <w:pPr>
        <w:pStyle w:val="ListParagraph"/>
        <w:numPr>
          <w:ilvl w:val="0"/>
          <w:numId w:val="21"/>
        </w:numPr>
        <w:rPr>
          <w:rFonts w:cs="Calibri"/>
        </w:rPr>
      </w:pPr>
      <w:r w:rsidRPr="004B5AE4">
        <w:rPr>
          <w:rFonts w:cs="Calibri"/>
        </w:rPr>
        <w:t>If adopti</w:t>
      </w:r>
      <w:r>
        <w:rPr>
          <w:rFonts w:cs="Calibri"/>
        </w:rPr>
        <w:t>ng</w:t>
      </w:r>
      <w:r w:rsidRPr="004B5AE4">
        <w:rPr>
          <w:rFonts w:cs="Calibri"/>
        </w:rPr>
        <w:t xml:space="preserve"> Flex Path only, or Electric Readiness only, refer to the model reach codes at </w:t>
      </w:r>
      <w:hyperlink r:id="rId20">
        <w:r w:rsidRPr="004B5AE4">
          <w:rPr>
            <w:rStyle w:val="Hyperlink"/>
            <w:rFonts w:cs="Calibri"/>
          </w:rPr>
          <w:t>LocalEnergyCodes.com</w:t>
        </w:r>
      </w:hyperlink>
      <w:r w:rsidRPr="004B5AE4">
        <w:rPr>
          <w:rFonts w:cs="Calibri"/>
        </w:rPr>
        <w:t>.</w:t>
      </w:r>
    </w:p>
    <w:p w14:paraId="4050307C" w14:textId="36AFD74D" w:rsidR="00632A97" w:rsidRPr="00D47D6D" w:rsidRDefault="00632A97" w:rsidP="00D47D6D">
      <w:pPr>
        <w:pStyle w:val="Heading2"/>
        <w:rPr>
          <w:rFonts w:ascii="Arial" w:hAnsi="Arial" w:cs="Arial"/>
        </w:rPr>
      </w:pPr>
      <w:r w:rsidRPr="00427DCC">
        <w:t>Instructions</w:t>
      </w:r>
    </w:p>
    <w:p w14:paraId="7FD4B221" w14:textId="3F717C2A" w:rsidR="00632A97" w:rsidRPr="00427DCC" w:rsidRDefault="00632A97" w:rsidP="00632A97">
      <w:pPr>
        <w:rPr>
          <w:rFonts w:eastAsia="Calibri" w:cs="Calibri"/>
          <w:color w:val="000000" w:themeColor="text1"/>
        </w:rPr>
      </w:pPr>
      <w:r w:rsidRPr="00427DCC">
        <w:rPr>
          <w:rFonts w:eastAsia="Calibri" w:cs="Arial"/>
          <w:color w:val="000000" w:themeColor="text1"/>
        </w:rPr>
        <w:t xml:space="preserve">Jurisdictions may wish to modify elements of the ordinance, such as those marked in </w:t>
      </w:r>
      <w:r w:rsidRPr="00427DCC">
        <w:rPr>
          <w:rStyle w:val="Instructions"/>
          <w:rFonts w:eastAsia="Calibri" w:cs="Arial"/>
          <w:highlight w:val="lightGray"/>
        </w:rPr>
        <w:t>blue text</w:t>
      </w:r>
      <w:r w:rsidRPr="00427DCC">
        <w:rPr>
          <w:rFonts w:eastAsia="Calibri" w:cs="Arial"/>
          <w:color w:val="000000" w:themeColor="text1"/>
        </w:rPr>
        <w:t xml:space="preserve"> and those marked with comments. When modifying the language, ensure all references are </w:t>
      </w:r>
      <w:r w:rsidRPr="00427DCC">
        <w:rPr>
          <w:rFonts w:eastAsia="Calibri" w:cs="Calibri"/>
          <w:color w:val="000000" w:themeColor="text1"/>
        </w:rPr>
        <w:t>maintained and that the ordinance still meets the CEC requirements. Also, edit the Purpose section to reflect the changes.</w:t>
      </w:r>
    </w:p>
    <w:p w14:paraId="7D4FBA4C" w14:textId="38D50BD3" w:rsidR="00632A97" w:rsidRPr="00427DCC" w:rsidRDefault="00632A97" w:rsidP="00632A97">
      <w:pPr>
        <w:rPr>
          <w:rFonts w:eastAsia="Calibri" w:cs="Calibri"/>
          <w:color w:val="000000" w:themeColor="text1"/>
        </w:rPr>
      </w:pPr>
      <w:r w:rsidRPr="00427DCC">
        <w:rPr>
          <w:rFonts w:eastAsia="Calibri" w:cs="Calibri"/>
          <w:color w:val="000000" w:themeColor="text1"/>
        </w:rPr>
        <w:t xml:space="preserve">Amendments to the State Code appear in strikeouts (deletions) and underlines (additions). </w:t>
      </w:r>
      <w:r w:rsidR="00DD3FE2" w:rsidRPr="00427DCC">
        <w:rPr>
          <w:rFonts w:eastAsia="Calibri" w:cs="Calibri"/>
          <w:color w:val="000000" w:themeColor="text1"/>
        </w:rPr>
        <w:t>Text</w:t>
      </w:r>
      <w:r w:rsidRPr="00427DCC">
        <w:rPr>
          <w:rFonts w:eastAsia="Calibri" w:cs="Calibri"/>
          <w:color w:val="000000" w:themeColor="text1"/>
        </w:rPr>
        <w:t xml:space="preserve"> </w:t>
      </w:r>
      <w:r w:rsidRPr="00427DCC">
        <w:rPr>
          <w:rStyle w:val="Instructions"/>
          <w:rFonts w:ascii="Calibri" w:eastAsia="Calibri" w:hAnsi="Calibri" w:cs="Calibri"/>
          <w:highlight w:val="lightGray"/>
        </w:rPr>
        <w:t>in blue</w:t>
      </w:r>
      <w:r w:rsidR="00DD3FE2" w:rsidRPr="00427DCC">
        <w:rPr>
          <w:rFonts w:eastAsia="Calibri" w:cs="Calibri"/>
          <w:color w:val="000000" w:themeColor="text1"/>
        </w:rPr>
        <w:t xml:space="preserve"> is</w:t>
      </w:r>
      <w:r w:rsidRPr="00427DCC">
        <w:rPr>
          <w:rFonts w:eastAsia="Calibri" w:cs="Calibri"/>
          <w:color w:val="000000" w:themeColor="text1"/>
        </w:rPr>
        <w:t xml:space="preserve"> for staff reference and should be removed from the final ordinance.</w:t>
      </w:r>
    </w:p>
    <w:p w14:paraId="6CA37340" w14:textId="5A53239A" w:rsidR="00632A97" w:rsidRPr="008D260A" w:rsidRDefault="00632A97" w:rsidP="00632A97">
      <w:pPr>
        <w:rPr>
          <w:rStyle w:val="Instructions"/>
          <w:rFonts w:ascii="Helvetica" w:hAnsi="Helvetica" w:cs="Helvetica"/>
          <w:bCs w:val="0"/>
          <w:i w:val="0"/>
          <w:color w:val="auto"/>
        </w:rPr>
      </w:pPr>
      <w:r w:rsidRPr="00427DCC">
        <w:rPr>
          <w:rFonts w:eastAsia="Calibri" w:cs="Calibri"/>
          <w:color w:val="000000" w:themeColor="text1"/>
        </w:rPr>
        <w:t xml:space="preserve">The draft ordinance text is provided as an example only and intended </w:t>
      </w:r>
      <w:r w:rsidRPr="00427DCC">
        <w:rPr>
          <w:rFonts w:cs="Calibri"/>
        </w:rPr>
        <w:t>as a starting point for customization for creating an ordinance that aligns with state and local requirements</w:t>
      </w:r>
      <w:r w:rsidRPr="00427DCC">
        <w:rPr>
          <w:rFonts w:eastAsia="Calibri" w:cs="Calibri"/>
          <w:color w:val="000000" w:themeColor="text1"/>
        </w:rPr>
        <w:t>.  Ensure all ordinance materials are reviewed and verified by relevant jurisdiction staff and the city/county attorney.</w:t>
      </w:r>
      <w:r w:rsidRPr="00427DCC">
        <w:rPr>
          <w:rFonts w:ascii="Helvetica" w:hAnsi="Helvetica" w:cs="Helvetica"/>
        </w:rPr>
        <w:t xml:space="preserve"> </w:t>
      </w:r>
    </w:p>
    <w:p w14:paraId="74CE73E6" w14:textId="77777777" w:rsidR="008D260A" w:rsidRDefault="008D260A">
      <w:pPr>
        <w:spacing w:after="160" w:line="279" w:lineRule="auto"/>
        <w:rPr>
          <w:rStyle w:val="Instructions"/>
          <w:rFonts w:asciiTheme="majorHAnsi" w:eastAsiaTheme="majorEastAsia" w:hAnsiTheme="majorHAnsi" w:cstheme="majorBidi"/>
          <w:bCs w:val="0"/>
          <w:i w:val="0"/>
          <w:color w:val="0F4761" w:themeColor="accent1" w:themeShade="BF"/>
          <w:sz w:val="32"/>
          <w:szCs w:val="32"/>
        </w:rPr>
      </w:pPr>
      <w:r>
        <w:rPr>
          <w:rStyle w:val="Instructions"/>
          <w:rFonts w:asciiTheme="majorHAnsi" w:hAnsiTheme="majorHAnsi"/>
          <w:bCs w:val="0"/>
          <w:i w:val="0"/>
          <w:color w:val="0F4761" w:themeColor="accent1" w:themeShade="BF"/>
          <w:sz w:val="32"/>
        </w:rPr>
        <w:br w:type="page"/>
      </w:r>
    </w:p>
    <w:p w14:paraId="4B49F72D" w14:textId="206F9C5E" w:rsidR="00726A1A" w:rsidRPr="00D928C2" w:rsidRDefault="00726A1A" w:rsidP="008D260A">
      <w:pPr>
        <w:pStyle w:val="Heading2"/>
        <w:rPr>
          <w:rStyle w:val="Instructions"/>
          <w:rFonts w:asciiTheme="majorHAnsi" w:hAnsiTheme="majorHAnsi"/>
          <w:bCs w:val="0"/>
          <w:i w:val="0"/>
          <w:color w:val="0F4761"/>
          <w:sz w:val="32"/>
        </w:rPr>
      </w:pPr>
      <w:r w:rsidRPr="00D928C2">
        <w:rPr>
          <w:rStyle w:val="Instructions"/>
          <w:rFonts w:asciiTheme="majorHAnsi" w:hAnsiTheme="majorHAnsi"/>
          <w:bCs w:val="0"/>
          <w:i w:val="0"/>
          <w:color w:val="0F4761"/>
          <w:sz w:val="32"/>
        </w:rPr>
        <w:lastRenderedPageBreak/>
        <w:t>Changes from Prior Versions</w:t>
      </w:r>
    </w:p>
    <w:p w14:paraId="3AAA7666" w14:textId="7CA21C87" w:rsidR="00726A1A" w:rsidRPr="00427DCC" w:rsidRDefault="00726A1A" w:rsidP="00F27449">
      <w:pPr>
        <w:rPr>
          <w:rFonts w:cs="Arial"/>
        </w:rPr>
      </w:pPr>
      <w:r w:rsidRPr="00427DCC">
        <w:rPr>
          <w:rFonts w:cs="Arial"/>
        </w:rPr>
        <w:t xml:space="preserve">Please check </w:t>
      </w:r>
      <w:hyperlink r:id="rId21">
        <w:r w:rsidRPr="008509A6">
          <w:rPr>
            <w:rStyle w:val="Hyperlink"/>
            <w:rFonts w:cs="Arial"/>
            <w:color w:val="3D728A"/>
          </w:rPr>
          <w:t>LocalEnergyCodes.com</w:t>
        </w:r>
      </w:hyperlink>
      <w:r w:rsidRPr="00427DCC">
        <w:rPr>
          <w:rFonts w:cs="Arial"/>
        </w:rPr>
        <w:t xml:space="preserve"> to obtain the latest version of this document and supporting materials.  This document will be updated frequently to comport with new features in the </w:t>
      </w:r>
      <w:hyperlink r:id="rId22">
        <w:r w:rsidRPr="008509A6">
          <w:rPr>
            <w:rStyle w:val="Hyperlink"/>
            <w:rFonts w:cs="Arial"/>
            <w:color w:val="3D728A"/>
          </w:rPr>
          <w:t>Cost Effectiveness Explorer</w:t>
        </w:r>
      </w:hyperlink>
      <w:r w:rsidRPr="00427DCC">
        <w:rPr>
          <w:rFonts w:cs="Arial"/>
        </w:rPr>
        <w:t>.</w:t>
      </w:r>
    </w:p>
    <w:tbl>
      <w:tblPr>
        <w:tblStyle w:val="TableGrid"/>
        <w:tblW w:w="0" w:type="auto"/>
        <w:tblInd w:w="85" w:type="dxa"/>
        <w:tblLook w:val="04A0" w:firstRow="1" w:lastRow="0" w:firstColumn="1" w:lastColumn="0" w:noHBand="0" w:noVBand="1"/>
      </w:tblPr>
      <w:tblGrid>
        <w:gridCol w:w="1620"/>
        <w:gridCol w:w="7645"/>
      </w:tblGrid>
      <w:tr w:rsidR="00F27449" w:rsidRPr="00427DCC" w14:paraId="2C8F8955" w14:textId="77777777" w:rsidTr="00F27449">
        <w:tc>
          <w:tcPr>
            <w:tcW w:w="1620" w:type="dxa"/>
          </w:tcPr>
          <w:p w14:paraId="1B5FF002" w14:textId="389BBC3D" w:rsidR="00F27449" w:rsidRPr="00427DCC" w:rsidRDefault="00F27449" w:rsidP="00632A97">
            <w:pPr>
              <w:rPr>
                <w:rFonts w:cs="Calibri"/>
                <w:b/>
                <w:bCs/>
                <w:sz w:val="20"/>
                <w:szCs w:val="20"/>
              </w:rPr>
            </w:pPr>
            <w:r w:rsidRPr="00427DCC">
              <w:rPr>
                <w:rFonts w:cs="Calibri"/>
                <w:b/>
                <w:bCs/>
                <w:sz w:val="20"/>
                <w:szCs w:val="20"/>
              </w:rPr>
              <w:t>Since Version</w:t>
            </w:r>
          </w:p>
        </w:tc>
        <w:tc>
          <w:tcPr>
            <w:tcW w:w="7645" w:type="dxa"/>
          </w:tcPr>
          <w:p w14:paraId="0F4A32E7" w14:textId="05BF5D71" w:rsidR="00F27449" w:rsidRPr="00427DCC" w:rsidRDefault="00F27449" w:rsidP="00F27449">
            <w:pPr>
              <w:spacing w:after="0"/>
              <w:rPr>
                <w:rFonts w:cs="Calibri"/>
                <w:b/>
                <w:bCs/>
                <w:sz w:val="20"/>
                <w:szCs w:val="20"/>
              </w:rPr>
            </w:pPr>
            <w:r w:rsidRPr="00427DCC">
              <w:rPr>
                <w:rFonts w:cs="Calibri"/>
                <w:b/>
                <w:bCs/>
                <w:sz w:val="20"/>
                <w:szCs w:val="20"/>
              </w:rPr>
              <w:t>Change</w:t>
            </w:r>
          </w:p>
        </w:tc>
      </w:tr>
      <w:tr w:rsidR="00A601EA" w:rsidRPr="00427DCC" w14:paraId="4C152B23" w14:textId="77777777" w:rsidTr="00C426D2">
        <w:trPr>
          <w:trHeight w:val="305"/>
        </w:trPr>
        <w:tc>
          <w:tcPr>
            <w:tcW w:w="1620" w:type="dxa"/>
          </w:tcPr>
          <w:p w14:paraId="61DACD75" w14:textId="5197FF92" w:rsidR="00A601EA" w:rsidRDefault="000F478D" w:rsidP="00A601EA">
            <w:pPr>
              <w:rPr>
                <w:rFonts w:cs="Calibri"/>
                <w:sz w:val="20"/>
                <w:szCs w:val="20"/>
              </w:rPr>
            </w:pPr>
            <w:r>
              <w:rPr>
                <w:rFonts w:cs="Calibri"/>
                <w:sz w:val="20"/>
                <w:szCs w:val="20"/>
              </w:rPr>
              <w:t>2.4</w:t>
            </w:r>
          </w:p>
        </w:tc>
        <w:tc>
          <w:tcPr>
            <w:tcW w:w="7645" w:type="dxa"/>
          </w:tcPr>
          <w:p w14:paraId="2208F113" w14:textId="28C1F2D0" w:rsidR="00A601EA" w:rsidRDefault="00A601EA" w:rsidP="00A601EA">
            <w:pPr>
              <w:spacing w:after="0"/>
              <w:rPr>
                <w:rFonts w:cs="Calibri"/>
                <w:sz w:val="20"/>
                <w:szCs w:val="20"/>
              </w:rPr>
            </w:pPr>
            <w:r>
              <w:rPr>
                <w:rFonts w:cs="Calibri"/>
                <w:sz w:val="20"/>
                <w:szCs w:val="20"/>
              </w:rPr>
              <w:t>Simplified references in Section 150.0</w:t>
            </w:r>
          </w:p>
        </w:tc>
      </w:tr>
      <w:tr w:rsidR="00A601EA" w:rsidRPr="00427DCC" w14:paraId="55C5E890" w14:textId="77777777" w:rsidTr="00C426D2">
        <w:trPr>
          <w:trHeight w:val="305"/>
        </w:trPr>
        <w:tc>
          <w:tcPr>
            <w:tcW w:w="1620" w:type="dxa"/>
          </w:tcPr>
          <w:p w14:paraId="3332F93E" w14:textId="30B7A9A1" w:rsidR="00A601EA" w:rsidRDefault="00A601EA" w:rsidP="00A601EA">
            <w:pPr>
              <w:rPr>
                <w:rFonts w:cs="Calibri"/>
                <w:sz w:val="20"/>
                <w:szCs w:val="20"/>
              </w:rPr>
            </w:pPr>
            <w:r>
              <w:rPr>
                <w:rFonts w:cs="Calibri"/>
                <w:sz w:val="20"/>
                <w:szCs w:val="20"/>
              </w:rPr>
              <w:t>2.3</w:t>
            </w:r>
          </w:p>
        </w:tc>
        <w:tc>
          <w:tcPr>
            <w:tcW w:w="7645" w:type="dxa"/>
          </w:tcPr>
          <w:p w14:paraId="338CE2BD" w14:textId="77777777" w:rsidR="00A601EA" w:rsidRDefault="00A601EA" w:rsidP="00A601EA">
            <w:pPr>
              <w:spacing w:after="0"/>
              <w:rPr>
                <w:rFonts w:cs="Calibri"/>
                <w:sz w:val="20"/>
                <w:szCs w:val="20"/>
              </w:rPr>
            </w:pPr>
            <w:r>
              <w:rPr>
                <w:rFonts w:cs="Calibri"/>
                <w:sz w:val="20"/>
                <w:szCs w:val="20"/>
              </w:rPr>
              <w:t>Corrected reference in exception to outdoor appliance electric readiness.</w:t>
            </w:r>
          </w:p>
          <w:p w14:paraId="45908EDF" w14:textId="3EE349F2" w:rsidR="00A601EA" w:rsidRDefault="00A601EA" w:rsidP="00A601EA">
            <w:pPr>
              <w:spacing w:after="0"/>
              <w:rPr>
                <w:rFonts w:cs="Calibri"/>
                <w:sz w:val="20"/>
                <w:szCs w:val="20"/>
              </w:rPr>
            </w:pPr>
            <w:r>
              <w:rPr>
                <w:rFonts w:cs="Calibri"/>
                <w:sz w:val="20"/>
                <w:szCs w:val="20"/>
              </w:rPr>
              <w:t>Corrected Thermal Emittance and added SRI value for cool roof measure.</w:t>
            </w:r>
          </w:p>
        </w:tc>
      </w:tr>
      <w:tr w:rsidR="00A601EA" w:rsidRPr="00427DCC" w14:paraId="74598CB4" w14:textId="77777777" w:rsidTr="0031634C">
        <w:trPr>
          <w:trHeight w:val="944"/>
        </w:trPr>
        <w:tc>
          <w:tcPr>
            <w:tcW w:w="1620" w:type="dxa"/>
          </w:tcPr>
          <w:p w14:paraId="4D2CFF18" w14:textId="10F36480" w:rsidR="00A601EA" w:rsidRDefault="00A601EA" w:rsidP="00A601EA">
            <w:pPr>
              <w:rPr>
                <w:rFonts w:cs="Calibri"/>
                <w:sz w:val="20"/>
                <w:szCs w:val="20"/>
              </w:rPr>
            </w:pPr>
            <w:r>
              <w:rPr>
                <w:rFonts w:cs="Calibri"/>
                <w:sz w:val="20"/>
                <w:szCs w:val="20"/>
              </w:rPr>
              <w:t>2.2</w:t>
            </w:r>
          </w:p>
        </w:tc>
        <w:tc>
          <w:tcPr>
            <w:tcW w:w="7645" w:type="dxa"/>
          </w:tcPr>
          <w:p w14:paraId="3098A839" w14:textId="77777777" w:rsidR="00A601EA" w:rsidRDefault="00A601EA" w:rsidP="00A601EA">
            <w:pPr>
              <w:spacing w:after="0"/>
              <w:rPr>
                <w:rFonts w:cs="Calibri"/>
                <w:sz w:val="20"/>
                <w:szCs w:val="20"/>
              </w:rPr>
            </w:pPr>
            <w:r>
              <w:rPr>
                <w:rFonts w:cs="Calibri"/>
                <w:sz w:val="20"/>
                <w:szCs w:val="20"/>
              </w:rPr>
              <w:t>Modified Covered Project definition 1.</w:t>
            </w:r>
          </w:p>
          <w:p w14:paraId="6B7A6E58" w14:textId="77777777" w:rsidR="00A601EA" w:rsidRDefault="00A601EA" w:rsidP="00A601EA">
            <w:pPr>
              <w:spacing w:after="0"/>
              <w:rPr>
                <w:rFonts w:cs="Calibri"/>
                <w:sz w:val="20"/>
                <w:szCs w:val="20"/>
              </w:rPr>
            </w:pPr>
            <w:r>
              <w:rPr>
                <w:rFonts w:cs="Calibri"/>
                <w:sz w:val="20"/>
                <w:szCs w:val="20"/>
              </w:rPr>
              <w:t>Simplified electric readiness exception 1.</w:t>
            </w:r>
          </w:p>
          <w:p w14:paraId="52432119" w14:textId="52E8056D" w:rsidR="00A601EA" w:rsidRDefault="00A601EA" w:rsidP="00A601EA">
            <w:pPr>
              <w:spacing w:after="0"/>
              <w:rPr>
                <w:rFonts w:cs="Calibri"/>
                <w:sz w:val="20"/>
                <w:szCs w:val="20"/>
              </w:rPr>
            </w:pPr>
            <w:r>
              <w:rPr>
                <w:rFonts w:cs="Calibri"/>
                <w:sz w:val="20"/>
                <w:szCs w:val="20"/>
              </w:rPr>
              <w:t xml:space="preserve">Simplified </w:t>
            </w:r>
            <w:proofErr w:type="spellStart"/>
            <w:r>
              <w:rPr>
                <w:rFonts w:cs="Calibri"/>
                <w:sz w:val="20"/>
                <w:szCs w:val="20"/>
              </w:rPr>
              <w:t>FlexPath</w:t>
            </w:r>
            <w:proofErr w:type="spellEnd"/>
            <w:r>
              <w:rPr>
                <w:rFonts w:cs="Calibri"/>
                <w:sz w:val="20"/>
                <w:szCs w:val="20"/>
              </w:rPr>
              <w:t xml:space="preserve"> exception 4.</w:t>
            </w:r>
          </w:p>
        </w:tc>
      </w:tr>
      <w:tr w:rsidR="00A601EA" w:rsidRPr="00427DCC" w14:paraId="0989356D" w14:textId="77777777" w:rsidTr="00F21DC2">
        <w:trPr>
          <w:trHeight w:val="467"/>
        </w:trPr>
        <w:tc>
          <w:tcPr>
            <w:tcW w:w="1620" w:type="dxa"/>
          </w:tcPr>
          <w:p w14:paraId="1F98DA98" w14:textId="64634243" w:rsidR="00A601EA" w:rsidRDefault="00A601EA" w:rsidP="00A601EA">
            <w:pPr>
              <w:rPr>
                <w:rFonts w:cs="Calibri"/>
                <w:sz w:val="20"/>
                <w:szCs w:val="20"/>
              </w:rPr>
            </w:pPr>
            <w:r>
              <w:rPr>
                <w:rFonts w:cs="Calibri"/>
                <w:sz w:val="20"/>
                <w:szCs w:val="20"/>
              </w:rPr>
              <w:t>2.1</w:t>
            </w:r>
          </w:p>
        </w:tc>
        <w:tc>
          <w:tcPr>
            <w:tcW w:w="7645" w:type="dxa"/>
          </w:tcPr>
          <w:p w14:paraId="61AB8488" w14:textId="77777777" w:rsidR="000F478D" w:rsidRDefault="000F478D" w:rsidP="000F478D">
            <w:pPr>
              <w:spacing w:after="0"/>
              <w:rPr>
                <w:rFonts w:cs="Calibri"/>
                <w:sz w:val="20"/>
                <w:szCs w:val="20"/>
              </w:rPr>
            </w:pPr>
            <w:r>
              <w:rPr>
                <w:rFonts w:cs="Calibri"/>
                <w:sz w:val="20"/>
                <w:szCs w:val="20"/>
              </w:rPr>
              <w:t>C</w:t>
            </w:r>
            <w:r>
              <w:rPr>
                <w:sz w:val="20"/>
                <w:szCs w:val="20"/>
              </w:rPr>
              <w:t>orrected reference to heat pump space conditioner specifications in Table 150.0-K.</w:t>
            </w:r>
          </w:p>
          <w:p w14:paraId="4606AF8B" w14:textId="77777777" w:rsidR="00A601EA" w:rsidRDefault="00A601EA" w:rsidP="00A601EA">
            <w:pPr>
              <w:spacing w:after="0"/>
              <w:rPr>
                <w:rFonts w:cs="Calibri"/>
                <w:sz w:val="20"/>
                <w:szCs w:val="20"/>
              </w:rPr>
            </w:pPr>
          </w:p>
        </w:tc>
      </w:tr>
      <w:tr w:rsidR="00A601EA" w:rsidRPr="00427DCC" w14:paraId="4858C939" w14:textId="77777777" w:rsidTr="0031634C">
        <w:trPr>
          <w:trHeight w:val="944"/>
        </w:trPr>
        <w:tc>
          <w:tcPr>
            <w:tcW w:w="1620" w:type="dxa"/>
          </w:tcPr>
          <w:p w14:paraId="08F3ACFE" w14:textId="0B3F29E6" w:rsidR="00A601EA" w:rsidRPr="00427DCC" w:rsidRDefault="00A601EA" w:rsidP="00A601EA">
            <w:pPr>
              <w:rPr>
                <w:rFonts w:cs="Calibri"/>
                <w:sz w:val="20"/>
                <w:szCs w:val="20"/>
              </w:rPr>
            </w:pPr>
            <w:r>
              <w:rPr>
                <w:rFonts w:cs="Calibri"/>
                <w:sz w:val="20"/>
                <w:szCs w:val="20"/>
              </w:rPr>
              <w:t>2.0</w:t>
            </w:r>
          </w:p>
        </w:tc>
        <w:tc>
          <w:tcPr>
            <w:tcW w:w="7645" w:type="dxa"/>
          </w:tcPr>
          <w:p w14:paraId="503E2948" w14:textId="668917A8" w:rsidR="00A601EA" w:rsidRDefault="00A601EA" w:rsidP="00A601EA">
            <w:pPr>
              <w:spacing w:after="0"/>
              <w:rPr>
                <w:rFonts w:cs="Calibri"/>
                <w:sz w:val="20"/>
                <w:szCs w:val="20"/>
              </w:rPr>
            </w:pPr>
            <w:r w:rsidRPr="00427DCC">
              <w:rPr>
                <w:rFonts w:cs="Calibri"/>
                <w:sz w:val="20"/>
                <w:szCs w:val="20"/>
              </w:rPr>
              <w:t xml:space="preserve">Reformatted. </w:t>
            </w:r>
          </w:p>
          <w:p w14:paraId="7BC2932F" w14:textId="77777777" w:rsidR="00A601EA" w:rsidRDefault="00A601EA" w:rsidP="00A601EA">
            <w:pPr>
              <w:spacing w:after="0"/>
              <w:rPr>
                <w:rFonts w:cs="Calibri"/>
                <w:sz w:val="20"/>
                <w:szCs w:val="20"/>
              </w:rPr>
            </w:pPr>
            <w:r w:rsidRPr="00427DCC">
              <w:rPr>
                <w:rFonts w:cs="Calibri"/>
                <w:sz w:val="20"/>
                <w:szCs w:val="20"/>
              </w:rPr>
              <w:t>Revised definition</w:t>
            </w:r>
            <w:r>
              <w:rPr>
                <w:rFonts w:cs="Calibri"/>
                <w:sz w:val="20"/>
                <w:szCs w:val="20"/>
              </w:rPr>
              <w:t xml:space="preserve"> and deleted exception </w:t>
            </w:r>
            <w:r w:rsidRPr="00427DCC">
              <w:rPr>
                <w:rFonts w:cs="Calibri"/>
                <w:sz w:val="20"/>
                <w:szCs w:val="20"/>
              </w:rPr>
              <w:t xml:space="preserve">to accommodate changes to vintages. </w:t>
            </w:r>
          </w:p>
          <w:p w14:paraId="72955EB8" w14:textId="77777777" w:rsidR="00A601EA" w:rsidRDefault="00A601EA" w:rsidP="00A601EA">
            <w:pPr>
              <w:spacing w:after="0"/>
              <w:rPr>
                <w:rFonts w:cs="Calibri"/>
                <w:sz w:val="20"/>
                <w:szCs w:val="20"/>
              </w:rPr>
            </w:pPr>
            <w:r w:rsidRPr="00427DCC">
              <w:rPr>
                <w:rFonts w:cs="Calibri"/>
                <w:sz w:val="20"/>
                <w:szCs w:val="20"/>
              </w:rPr>
              <w:t xml:space="preserve">Deleted exception for amended definition of New Construction. </w:t>
            </w:r>
          </w:p>
          <w:p w14:paraId="675FA137" w14:textId="77777777" w:rsidR="00A601EA" w:rsidRDefault="00A601EA" w:rsidP="00A601EA">
            <w:pPr>
              <w:spacing w:after="0"/>
              <w:rPr>
                <w:rFonts w:cs="Calibri"/>
                <w:sz w:val="20"/>
                <w:szCs w:val="20"/>
              </w:rPr>
            </w:pPr>
            <w:r w:rsidRPr="00427DCC">
              <w:rPr>
                <w:rFonts w:cs="Calibri"/>
                <w:sz w:val="20"/>
                <w:szCs w:val="20"/>
              </w:rPr>
              <w:t>Updated specifications for high efficiency split systems.</w:t>
            </w:r>
            <w:r>
              <w:rPr>
                <w:rFonts w:cs="Calibri"/>
                <w:sz w:val="20"/>
                <w:szCs w:val="20"/>
              </w:rPr>
              <w:t xml:space="preserve"> </w:t>
            </w:r>
          </w:p>
          <w:p w14:paraId="5AB8BC3B" w14:textId="77777777" w:rsidR="00A601EA" w:rsidRDefault="00A601EA" w:rsidP="00A601EA">
            <w:pPr>
              <w:spacing w:after="0"/>
              <w:rPr>
                <w:rFonts w:cs="Calibri"/>
                <w:sz w:val="20"/>
                <w:szCs w:val="20"/>
              </w:rPr>
            </w:pPr>
            <w:r>
              <w:rPr>
                <w:rFonts w:cs="Calibri"/>
                <w:sz w:val="20"/>
                <w:szCs w:val="20"/>
              </w:rPr>
              <w:t xml:space="preserve">Clarified electric readiness requirements for </w:t>
            </w:r>
            <w:proofErr w:type="spellStart"/>
            <w:r>
              <w:rPr>
                <w:rFonts w:cs="Calibri"/>
                <w:sz w:val="20"/>
                <w:szCs w:val="20"/>
              </w:rPr>
              <w:t>FlexPath</w:t>
            </w:r>
            <w:proofErr w:type="spellEnd"/>
            <w:r>
              <w:rPr>
                <w:rFonts w:cs="Calibri"/>
                <w:sz w:val="20"/>
                <w:szCs w:val="20"/>
              </w:rPr>
              <w:t xml:space="preserve"> PV credit versus mandated upon electrical work. </w:t>
            </w:r>
          </w:p>
          <w:p w14:paraId="7C1A09EF" w14:textId="77777777" w:rsidR="00A601EA" w:rsidRDefault="00A601EA" w:rsidP="00A601EA">
            <w:pPr>
              <w:spacing w:after="0"/>
              <w:rPr>
                <w:rFonts w:cs="Calibri"/>
                <w:sz w:val="20"/>
                <w:szCs w:val="20"/>
              </w:rPr>
            </w:pPr>
            <w:r>
              <w:rPr>
                <w:rFonts w:cs="Calibri"/>
                <w:sz w:val="20"/>
                <w:szCs w:val="20"/>
              </w:rPr>
              <w:t>Consolidated exceptions.</w:t>
            </w:r>
          </w:p>
          <w:p w14:paraId="251350C3" w14:textId="77777777" w:rsidR="00A601EA" w:rsidRDefault="00A601EA" w:rsidP="00A601EA">
            <w:pPr>
              <w:spacing w:after="0"/>
              <w:rPr>
                <w:rFonts w:cs="Calibri"/>
                <w:sz w:val="20"/>
                <w:szCs w:val="20"/>
              </w:rPr>
            </w:pPr>
            <w:r>
              <w:rPr>
                <w:rFonts w:cs="Calibri"/>
                <w:sz w:val="20"/>
                <w:szCs w:val="20"/>
              </w:rPr>
              <w:t>Added text for low-sloped cool roofs.</w:t>
            </w:r>
          </w:p>
          <w:p w14:paraId="074049B8" w14:textId="0DFC0240" w:rsidR="00A601EA" w:rsidRPr="00427DCC" w:rsidRDefault="00A601EA" w:rsidP="00A601EA">
            <w:pPr>
              <w:spacing w:after="0"/>
              <w:rPr>
                <w:rFonts w:cs="Calibri"/>
                <w:sz w:val="20"/>
                <w:szCs w:val="20"/>
              </w:rPr>
            </w:pPr>
            <w:r>
              <w:rPr>
                <w:rFonts w:cs="Calibri"/>
                <w:sz w:val="20"/>
                <w:szCs w:val="20"/>
              </w:rPr>
              <w:t>Added references to requirements in Section 150.2.</w:t>
            </w:r>
          </w:p>
        </w:tc>
      </w:tr>
      <w:tr w:rsidR="00A601EA" w:rsidRPr="00427DCC" w14:paraId="347E08DE" w14:textId="77777777" w:rsidTr="00F27449">
        <w:tc>
          <w:tcPr>
            <w:tcW w:w="1620" w:type="dxa"/>
          </w:tcPr>
          <w:p w14:paraId="5BCE0008" w14:textId="674DF055" w:rsidR="00A601EA" w:rsidRPr="00427DCC" w:rsidRDefault="00A601EA" w:rsidP="00A601EA">
            <w:pPr>
              <w:rPr>
                <w:rFonts w:cs="Calibri"/>
                <w:sz w:val="20"/>
                <w:szCs w:val="20"/>
              </w:rPr>
            </w:pPr>
            <w:r w:rsidRPr="00427DCC">
              <w:rPr>
                <w:rFonts w:cs="Calibri"/>
                <w:sz w:val="20"/>
                <w:szCs w:val="20"/>
              </w:rPr>
              <w:t>1.</w:t>
            </w:r>
            <w:r>
              <w:rPr>
                <w:rFonts w:cs="Calibri"/>
                <w:sz w:val="20"/>
                <w:szCs w:val="20"/>
              </w:rPr>
              <w:t>10</w:t>
            </w:r>
            <w:r w:rsidRPr="00427DCC">
              <w:rPr>
                <w:rFonts w:cs="Calibri"/>
                <w:sz w:val="20"/>
                <w:szCs w:val="20"/>
              </w:rPr>
              <w:t xml:space="preserve"> and prior</w:t>
            </w:r>
          </w:p>
        </w:tc>
        <w:tc>
          <w:tcPr>
            <w:tcW w:w="7645" w:type="dxa"/>
          </w:tcPr>
          <w:p w14:paraId="04224F25" w14:textId="0328B4D1" w:rsidR="00A601EA" w:rsidRPr="00427DCC" w:rsidRDefault="00A601EA" w:rsidP="00A601EA">
            <w:pPr>
              <w:spacing w:after="0"/>
              <w:rPr>
                <w:rFonts w:cs="Calibri"/>
                <w:sz w:val="20"/>
                <w:szCs w:val="20"/>
              </w:rPr>
            </w:pPr>
            <w:r>
              <w:rPr>
                <w:rFonts w:cs="Calibri"/>
                <w:sz w:val="20"/>
                <w:szCs w:val="20"/>
              </w:rPr>
              <w:t xml:space="preserve">Added comment to limit application to older vintages if needed </w:t>
            </w:r>
            <w:proofErr w:type="gramStart"/>
            <w:r>
              <w:rPr>
                <w:rFonts w:cs="Calibri"/>
                <w:sz w:val="20"/>
                <w:szCs w:val="20"/>
              </w:rPr>
              <w:t>as a result of</w:t>
            </w:r>
            <w:proofErr w:type="gramEnd"/>
            <w:r>
              <w:rPr>
                <w:rFonts w:cs="Calibri"/>
                <w:sz w:val="20"/>
                <w:szCs w:val="20"/>
              </w:rPr>
              <w:t xml:space="preserve"> the repeal of the investment tax credit for solar PV.</w:t>
            </w:r>
          </w:p>
          <w:p w14:paraId="3342E029" w14:textId="4BAD73EE" w:rsidR="00A601EA" w:rsidRDefault="00A601EA" w:rsidP="00A601EA">
            <w:pPr>
              <w:spacing w:after="0"/>
              <w:rPr>
                <w:rFonts w:cs="Calibri"/>
                <w:sz w:val="20"/>
                <w:szCs w:val="20"/>
              </w:rPr>
            </w:pPr>
            <w:r w:rsidRPr="00427DCC">
              <w:rPr>
                <w:rFonts w:cs="Calibri"/>
                <w:sz w:val="20"/>
                <w:szCs w:val="20"/>
              </w:rPr>
              <w:t>Corrected redline in exception to 150.0(w) and Attachment 1</w:t>
            </w:r>
            <w:r>
              <w:rPr>
                <w:rFonts w:cs="Calibri"/>
                <w:sz w:val="20"/>
                <w:szCs w:val="20"/>
              </w:rPr>
              <w:t>.</w:t>
            </w:r>
          </w:p>
          <w:p w14:paraId="12814435" w14:textId="584543EC" w:rsidR="00A601EA" w:rsidRDefault="00A601EA" w:rsidP="00A601EA">
            <w:pPr>
              <w:spacing w:after="0"/>
              <w:rPr>
                <w:rFonts w:cs="Calibri"/>
                <w:sz w:val="20"/>
                <w:szCs w:val="20"/>
              </w:rPr>
            </w:pPr>
            <w:r w:rsidRPr="00427DCC">
              <w:rPr>
                <w:rFonts w:cs="Calibri"/>
                <w:sz w:val="20"/>
                <w:szCs w:val="20"/>
              </w:rPr>
              <w:t>Clarified duct insulation options for different climate zones</w:t>
            </w:r>
            <w:r>
              <w:rPr>
                <w:rFonts w:cs="Calibri"/>
                <w:sz w:val="20"/>
                <w:szCs w:val="20"/>
              </w:rPr>
              <w:t>.</w:t>
            </w:r>
          </w:p>
          <w:p w14:paraId="187B3814" w14:textId="58DC3244" w:rsidR="00A601EA" w:rsidRPr="00427DCC" w:rsidRDefault="00A601EA" w:rsidP="00A601EA">
            <w:pPr>
              <w:spacing w:after="0"/>
              <w:rPr>
                <w:rFonts w:cs="Calibri"/>
                <w:sz w:val="20"/>
                <w:szCs w:val="20"/>
              </w:rPr>
            </w:pPr>
            <w:r w:rsidRPr="00427DCC">
              <w:rPr>
                <w:rFonts w:cs="Calibri"/>
                <w:sz w:val="20"/>
                <w:szCs w:val="20"/>
              </w:rPr>
              <w:t>Corrected heat pump clothes dryer specification in Table 150.0-K</w:t>
            </w:r>
            <w:r>
              <w:rPr>
                <w:rFonts w:cs="Calibri"/>
                <w:sz w:val="20"/>
                <w:szCs w:val="20"/>
              </w:rPr>
              <w:t>.</w:t>
            </w:r>
          </w:p>
          <w:p w14:paraId="4A23080B" w14:textId="4A6AFB39" w:rsidR="00A601EA" w:rsidRPr="00427DCC" w:rsidRDefault="00A601EA" w:rsidP="00A601EA">
            <w:pPr>
              <w:spacing w:after="0"/>
              <w:rPr>
                <w:rFonts w:cs="Calibri"/>
                <w:sz w:val="20"/>
                <w:szCs w:val="20"/>
              </w:rPr>
            </w:pPr>
            <w:r w:rsidRPr="00427DCC">
              <w:rPr>
                <w:rFonts w:cs="Calibri"/>
                <w:sz w:val="20"/>
                <w:szCs w:val="20"/>
              </w:rPr>
              <w:t>Removed “All Electric Home” from measures</w:t>
            </w:r>
            <w:r>
              <w:rPr>
                <w:rFonts w:cs="Calibri"/>
                <w:sz w:val="20"/>
                <w:szCs w:val="20"/>
              </w:rPr>
              <w:t>.</w:t>
            </w:r>
          </w:p>
          <w:p w14:paraId="3CF8715A" w14:textId="053485FD" w:rsidR="00A601EA" w:rsidRPr="00427DCC" w:rsidRDefault="00A601EA" w:rsidP="00A601EA">
            <w:pPr>
              <w:spacing w:after="0"/>
              <w:rPr>
                <w:rFonts w:cs="Calibri"/>
                <w:sz w:val="20"/>
                <w:szCs w:val="20"/>
              </w:rPr>
            </w:pPr>
            <w:r w:rsidRPr="00427DCC">
              <w:rPr>
                <w:rFonts w:cs="Calibri"/>
                <w:sz w:val="20"/>
                <w:szCs w:val="20"/>
              </w:rPr>
              <w:t>Corrected references to 2022 Energy Code</w:t>
            </w:r>
            <w:r>
              <w:rPr>
                <w:rFonts w:cs="Calibri"/>
                <w:sz w:val="20"/>
                <w:szCs w:val="20"/>
              </w:rPr>
              <w:t>.</w:t>
            </w:r>
          </w:p>
          <w:p w14:paraId="22215DFE" w14:textId="4B04EAF0" w:rsidR="00A601EA" w:rsidRPr="00427DCC" w:rsidRDefault="00A601EA" w:rsidP="00A601EA">
            <w:pPr>
              <w:spacing w:after="0"/>
              <w:rPr>
                <w:rFonts w:cs="Calibri"/>
                <w:sz w:val="20"/>
                <w:szCs w:val="20"/>
              </w:rPr>
            </w:pPr>
            <w:r w:rsidRPr="00427DCC">
              <w:rPr>
                <w:rFonts w:cs="Calibri"/>
                <w:sz w:val="20"/>
                <w:szCs w:val="20"/>
              </w:rPr>
              <w:t xml:space="preserve">Modified electric readiness for PV credit under </w:t>
            </w:r>
            <w:proofErr w:type="spellStart"/>
            <w:r w:rsidRPr="00427DCC">
              <w:rPr>
                <w:rFonts w:cs="Calibri"/>
                <w:sz w:val="20"/>
                <w:szCs w:val="20"/>
              </w:rPr>
              <w:t>FlexPath</w:t>
            </w:r>
            <w:proofErr w:type="spellEnd"/>
            <w:r>
              <w:rPr>
                <w:rFonts w:cs="Calibri"/>
                <w:sz w:val="20"/>
                <w:szCs w:val="20"/>
              </w:rPr>
              <w:t>.</w:t>
            </w:r>
          </w:p>
          <w:p w14:paraId="751F9A02" w14:textId="16B5E397" w:rsidR="00A601EA" w:rsidRPr="00427DCC" w:rsidRDefault="00A601EA" w:rsidP="00A601EA">
            <w:pPr>
              <w:spacing w:after="0"/>
              <w:rPr>
                <w:rFonts w:cs="Calibri"/>
                <w:sz w:val="20"/>
                <w:szCs w:val="20"/>
              </w:rPr>
            </w:pPr>
            <w:r w:rsidRPr="00427DCC">
              <w:rPr>
                <w:rFonts w:cs="Calibri"/>
                <w:sz w:val="20"/>
                <w:szCs w:val="20"/>
              </w:rPr>
              <w:t>Added outdoor appliances to electric readiness</w:t>
            </w:r>
            <w:r>
              <w:rPr>
                <w:rFonts w:cs="Calibri"/>
                <w:sz w:val="20"/>
                <w:szCs w:val="20"/>
              </w:rPr>
              <w:t>.</w:t>
            </w:r>
          </w:p>
          <w:p w14:paraId="58643C88" w14:textId="5AE8C8A2" w:rsidR="00A601EA" w:rsidRPr="00427DCC" w:rsidRDefault="00A601EA" w:rsidP="00A601EA">
            <w:pPr>
              <w:spacing w:after="0"/>
              <w:rPr>
                <w:rFonts w:cs="Calibri"/>
                <w:sz w:val="20"/>
                <w:szCs w:val="20"/>
              </w:rPr>
            </w:pPr>
            <w:r w:rsidRPr="00427DCC">
              <w:rPr>
                <w:rFonts w:cs="Calibri"/>
                <w:sz w:val="20"/>
                <w:szCs w:val="20"/>
              </w:rPr>
              <w:t>Added links to new resources</w:t>
            </w:r>
            <w:r>
              <w:rPr>
                <w:rFonts w:cs="Calibri"/>
                <w:sz w:val="20"/>
                <w:szCs w:val="20"/>
              </w:rPr>
              <w:t>.</w:t>
            </w:r>
          </w:p>
          <w:p w14:paraId="18730659" w14:textId="2F65D235" w:rsidR="00A601EA" w:rsidRPr="00427DCC" w:rsidRDefault="00A601EA" w:rsidP="00A601EA">
            <w:pPr>
              <w:spacing w:after="0"/>
              <w:rPr>
                <w:rFonts w:cs="Calibri"/>
                <w:sz w:val="20"/>
                <w:szCs w:val="20"/>
              </w:rPr>
            </w:pPr>
            <w:r w:rsidRPr="00427DCC">
              <w:rPr>
                <w:rFonts w:cs="Calibri"/>
                <w:sz w:val="20"/>
                <w:szCs w:val="20"/>
              </w:rPr>
              <w:t>Updated measure specifications for water heating and cool roof packages.</w:t>
            </w:r>
          </w:p>
          <w:p w14:paraId="0FC74F1D" w14:textId="703E0F8C" w:rsidR="00A601EA" w:rsidRPr="00427DCC" w:rsidRDefault="00A601EA" w:rsidP="00A601EA">
            <w:pPr>
              <w:spacing w:after="0"/>
              <w:rPr>
                <w:rFonts w:cs="Calibri"/>
                <w:sz w:val="20"/>
                <w:szCs w:val="20"/>
              </w:rPr>
            </w:pPr>
            <w:r w:rsidRPr="00427DCC">
              <w:rPr>
                <w:rFonts w:cs="Calibri"/>
                <w:sz w:val="20"/>
                <w:szCs w:val="20"/>
              </w:rPr>
              <w:t>Updated specifications for insulation measures.</w:t>
            </w:r>
          </w:p>
          <w:p w14:paraId="08E42C24" w14:textId="23EAD637" w:rsidR="00A601EA" w:rsidRPr="00427DCC" w:rsidRDefault="00A601EA" w:rsidP="00A601EA">
            <w:pPr>
              <w:spacing w:after="0"/>
              <w:rPr>
                <w:rFonts w:cs="Calibri"/>
                <w:sz w:val="20"/>
                <w:szCs w:val="20"/>
              </w:rPr>
            </w:pPr>
            <w:r w:rsidRPr="00427DCC">
              <w:rPr>
                <w:rFonts w:cs="Calibri"/>
                <w:sz w:val="20"/>
                <w:szCs w:val="20"/>
              </w:rPr>
              <w:t>Updated links to state agency and program resources</w:t>
            </w:r>
            <w:r>
              <w:rPr>
                <w:rFonts w:cs="Calibri"/>
                <w:sz w:val="20"/>
                <w:szCs w:val="20"/>
              </w:rPr>
              <w:t>.</w:t>
            </w:r>
          </w:p>
        </w:tc>
      </w:tr>
    </w:tbl>
    <w:p w14:paraId="4BC10A40" w14:textId="77777777" w:rsidR="005422F4" w:rsidRPr="00427DCC" w:rsidRDefault="005422F4" w:rsidP="00632A97">
      <w:pPr>
        <w:rPr>
          <w:rFonts w:ascii="Arial" w:hAnsi="Arial" w:cs="Arial"/>
          <w:color w:val="EE0000"/>
        </w:rPr>
      </w:pPr>
    </w:p>
    <w:p w14:paraId="6829B853" w14:textId="793D8216" w:rsidR="00477DE8" w:rsidRPr="00A54109" w:rsidRDefault="40FE01CA" w:rsidP="00A54109">
      <w:pPr>
        <w:jc w:val="center"/>
        <w:rPr>
          <w:rFonts w:eastAsia="Calibri" w:cs="Arial"/>
          <w:color w:val="000000" w:themeColor="text1"/>
        </w:rPr>
      </w:pPr>
      <w:r w:rsidRPr="00427DCC">
        <w:rPr>
          <w:rFonts w:cs="Calibri"/>
        </w:rPr>
        <w:br w:type="page"/>
      </w:r>
      <w:r w:rsidR="00477DE8" w:rsidRPr="00427DCC">
        <w:rPr>
          <w:rFonts w:eastAsia="Calibri" w:cs="Calibri"/>
          <w:b/>
          <w:bCs/>
          <w:color w:val="000000" w:themeColor="text1"/>
        </w:rPr>
        <w:lastRenderedPageBreak/>
        <w:t>ORDINANCE NO. _________ </w:t>
      </w:r>
    </w:p>
    <w:p w14:paraId="23913EB1" w14:textId="5D9E9BB6" w:rsidR="00477DE8" w:rsidRPr="00427DCC" w:rsidRDefault="00477DE8" w:rsidP="00A22E1D">
      <w:pPr>
        <w:spacing w:after="0"/>
        <w:jc w:val="center"/>
        <w:rPr>
          <w:rFonts w:eastAsia="Calibri" w:cs="Calibri"/>
          <w:b/>
          <w:bCs/>
          <w:color w:val="000000" w:themeColor="text1"/>
        </w:rPr>
      </w:pPr>
      <w:r w:rsidRPr="00427DCC">
        <w:rPr>
          <w:rFonts w:eastAsia="Calibri" w:cs="Calibri"/>
          <w:b/>
          <w:bCs/>
          <w:color w:val="000000" w:themeColor="text1"/>
        </w:rPr>
        <w:t> </w:t>
      </w:r>
    </w:p>
    <w:p w14:paraId="161ECD6B" w14:textId="6490D5BC" w:rsidR="00477DE8" w:rsidRPr="00427DCC" w:rsidRDefault="00477DE8" w:rsidP="00A22E1D">
      <w:pPr>
        <w:spacing w:after="0"/>
        <w:jc w:val="center"/>
        <w:rPr>
          <w:rFonts w:eastAsia="Calibri" w:cs="Calibri"/>
          <w:b/>
          <w:bCs/>
          <w:color w:val="000000" w:themeColor="text1"/>
        </w:rPr>
      </w:pPr>
      <w:r w:rsidRPr="00427DCC">
        <w:rPr>
          <w:rFonts w:eastAsia="Calibri" w:cs="Calibri"/>
          <w:b/>
          <w:bCs/>
          <w:color w:val="000000" w:themeColor="text1"/>
        </w:rPr>
        <w:t xml:space="preserve">AN ORDINANCE OF THE </w:t>
      </w:r>
      <w:r w:rsidRPr="00427DCC">
        <w:rPr>
          <w:rStyle w:val="Instructions"/>
          <w:highlight w:val="lightGray"/>
        </w:rPr>
        <w:t>[GOVERNING BODY]</w:t>
      </w:r>
    </w:p>
    <w:p w14:paraId="07E07765" w14:textId="058FBB84" w:rsidR="00477DE8" w:rsidRPr="00427DCC" w:rsidRDefault="00477DE8" w:rsidP="00D55753">
      <w:pPr>
        <w:spacing w:after="0"/>
        <w:jc w:val="center"/>
        <w:rPr>
          <w:rFonts w:eastAsia="Calibri" w:cs="Calibri"/>
          <w:b/>
          <w:bCs/>
          <w:color w:val="000000" w:themeColor="text1"/>
        </w:rPr>
      </w:pPr>
      <w:r w:rsidRPr="00427DCC">
        <w:rPr>
          <w:rFonts w:eastAsia="Calibri" w:cs="Calibri"/>
          <w:b/>
          <w:bCs/>
          <w:color w:val="000000" w:themeColor="text1"/>
        </w:rPr>
        <w:t xml:space="preserve">OF THE </w:t>
      </w:r>
      <w:r w:rsidR="66B61798" w:rsidRPr="00427DCC">
        <w:rPr>
          <w:rStyle w:val="Instructions"/>
          <w:highlight w:val="lightGray"/>
        </w:rPr>
        <w:t>[</w:t>
      </w:r>
      <w:r w:rsidRPr="00427DCC">
        <w:rPr>
          <w:rStyle w:val="Instructions"/>
          <w:highlight w:val="lightGray"/>
        </w:rPr>
        <w:t>CITY</w:t>
      </w:r>
      <w:r w:rsidR="3FB9D811" w:rsidRPr="00427DCC">
        <w:rPr>
          <w:rStyle w:val="Instructions"/>
          <w:highlight w:val="lightGray"/>
        </w:rPr>
        <w:t>/TOWN/COUNTY]</w:t>
      </w:r>
      <w:r w:rsidRPr="00427DCC">
        <w:rPr>
          <w:rFonts w:eastAsia="Calibri" w:cs="Calibri"/>
          <w:b/>
          <w:bCs/>
          <w:color w:val="000000" w:themeColor="text1"/>
        </w:rPr>
        <w:t xml:space="preserve"> OF </w:t>
      </w:r>
      <w:r w:rsidRPr="00427DCC">
        <w:rPr>
          <w:rStyle w:val="Instructions"/>
          <w:highlight w:val="lightGray"/>
        </w:rPr>
        <w:t>[</w:t>
      </w:r>
      <w:proofErr w:type="gramStart"/>
      <w:r w:rsidRPr="00427DCC">
        <w:rPr>
          <w:rStyle w:val="Instructions"/>
          <w:highlight w:val="lightGray"/>
        </w:rPr>
        <w:t>JURISDICTION] </w:t>
      </w:r>
      <w:r w:rsidR="00D55753" w:rsidRPr="00427DCC">
        <w:rPr>
          <w:rFonts w:eastAsia="Calibri" w:cs="Calibri"/>
          <w:b/>
          <w:bCs/>
          <w:color w:val="000000" w:themeColor="text1"/>
        </w:rPr>
        <w:t xml:space="preserve"> </w:t>
      </w:r>
      <w:r w:rsidRPr="00427DCC">
        <w:rPr>
          <w:rFonts w:eastAsia="Calibri" w:cs="Calibri"/>
          <w:b/>
          <w:bCs/>
          <w:color w:val="000000" w:themeColor="text1"/>
        </w:rPr>
        <w:t>AMENDING</w:t>
      </w:r>
      <w:proofErr w:type="gramEnd"/>
      <w:r w:rsidRPr="00427DCC">
        <w:rPr>
          <w:rFonts w:eastAsia="Calibri" w:cs="Calibri"/>
          <w:b/>
          <w:bCs/>
          <w:color w:val="000000" w:themeColor="text1"/>
        </w:rPr>
        <w:t xml:space="preserve"> </w:t>
      </w:r>
      <w:r w:rsidRPr="00E72724">
        <w:rPr>
          <w:rStyle w:val="Instructions"/>
          <w:highlight w:val="lightGray"/>
        </w:rPr>
        <w:t>[I</w:t>
      </w:r>
      <w:r w:rsidRPr="001529AE">
        <w:rPr>
          <w:rStyle w:val="Instructions"/>
          <w:highlight w:val="lightGray"/>
        </w:rPr>
        <w:t>DENTIFY SUBPARTS, INCLUDING CHAPTERS, DIVISIONS, ETC.</w:t>
      </w:r>
      <w:r w:rsidR="001529AE" w:rsidRPr="001529AE">
        <w:rPr>
          <w:rStyle w:val="Instructions"/>
          <w:highlight w:val="lightGray"/>
        </w:rPr>
        <w:t>]</w:t>
      </w:r>
      <w:r w:rsidRPr="00427DCC">
        <w:rPr>
          <w:rFonts w:eastAsia="Calibri" w:cs="Calibri"/>
          <w:b/>
          <w:bCs/>
          <w:color w:val="000000" w:themeColor="text1"/>
        </w:rPr>
        <w:t xml:space="preserve"> OF THE </w:t>
      </w:r>
      <w:r w:rsidRPr="00427DCC">
        <w:rPr>
          <w:rStyle w:val="Instructions"/>
          <w:highlight w:val="lightGray"/>
        </w:rPr>
        <w:t>[JURISDICTION]</w:t>
      </w:r>
      <w:r w:rsidRPr="00427DCC">
        <w:rPr>
          <w:rFonts w:eastAsia="Calibri" w:cs="Calibri"/>
          <w:b/>
          <w:bCs/>
          <w:color w:val="000000" w:themeColor="text1"/>
        </w:rPr>
        <w:t xml:space="preserve"> CODE TO </w:t>
      </w:r>
      <w:r w:rsidR="00D55753" w:rsidRPr="00427DCC">
        <w:rPr>
          <w:rFonts w:eastAsia="Calibri" w:cs="Calibri"/>
          <w:b/>
          <w:bCs/>
          <w:color w:val="000000" w:themeColor="text1"/>
        </w:rPr>
        <w:t xml:space="preserve">REQUIRE HIGHER ENERGY PERFORMANCE </w:t>
      </w:r>
      <w:r w:rsidR="00B5600E">
        <w:rPr>
          <w:rFonts w:eastAsia="Calibri" w:cs="Calibri"/>
          <w:b/>
          <w:bCs/>
          <w:color w:val="000000" w:themeColor="text1"/>
        </w:rPr>
        <w:t xml:space="preserve">AND ELECTRIC READINESS </w:t>
      </w:r>
      <w:r w:rsidR="00D55753" w:rsidRPr="00427DCC">
        <w:rPr>
          <w:rFonts w:eastAsia="Calibri" w:cs="Calibri"/>
          <w:b/>
          <w:bCs/>
          <w:color w:val="000000" w:themeColor="text1"/>
        </w:rPr>
        <w:t xml:space="preserve">FOR CERTAIN </w:t>
      </w:r>
      <w:proofErr w:type="gramStart"/>
      <w:r w:rsidR="00D55753" w:rsidRPr="00427DCC">
        <w:rPr>
          <w:rFonts w:eastAsia="Calibri" w:cs="Calibri"/>
          <w:b/>
          <w:bCs/>
          <w:color w:val="000000" w:themeColor="text1"/>
        </w:rPr>
        <w:t>SINGLE FAMILY</w:t>
      </w:r>
      <w:proofErr w:type="gramEnd"/>
      <w:r w:rsidR="00D55753" w:rsidRPr="00427DCC">
        <w:rPr>
          <w:rFonts w:eastAsia="Calibri" w:cs="Calibri"/>
          <w:b/>
          <w:bCs/>
          <w:color w:val="000000" w:themeColor="text1"/>
        </w:rPr>
        <w:t xml:space="preserve"> PROJE</w:t>
      </w:r>
      <w:r w:rsidR="00831081">
        <w:rPr>
          <w:rFonts w:eastAsia="Calibri" w:cs="Calibri"/>
          <w:b/>
          <w:bCs/>
          <w:color w:val="000000" w:themeColor="text1"/>
        </w:rPr>
        <w:t>C</w:t>
      </w:r>
      <w:r w:rsidR="00D55753" w:rsidRPr="00427DCC">
        <w:rPr>
          <w:rFonts w:eastAsia="Calibri" w:cs="Calibri"/>
          <w:b/>
          <w:bCs/>
          <w:color w:val="000000" w:themeColor="text1"/>
        </w:rPr>
        <w:t>TS AND ADOPT</w:t>
      </w:r>
      <w:r w:rsidR="001529AE">
        <w:rPr>
          <w:rFonts w:eastAsia="Calibri" w:cs="Calibri"/>
          <w:b/>
          <w:bCs/>
          <w:color w:val="000000" w:themeColor="text1"/>
        </w:rPr>
        <w:t>ING</w:t>
      </w:r>
      <w:r w:rsidR="00D55753" w:rsidRPr="00427DCC">
        <w:rPr>
          <w:rFonts w:eastAsia="Calibri" w:cs="Calibri"/>
          <w:b/>
          <w:bCs/>
          <w:color w:val="000000" w:themeColor="text1"/>
        </w:rPr>
        <w:t xml:space="preserve"> REQUIRED FINDINGS</w:t>
      </w:r>
      <w:r w:rsidRPr="00427DCC">
        <w:rPr>
          <w:rFonts w:eastAsia="Calibri" w:cs="Calibri"/>
          <w:b/>
          <w:bCs/>
          <w:color w:val="000000" w:themeColor="text1"/>
        </w:rPr>
        <w:t xml:space="preserve"> </w:t>
      </w:r>
    </w:p>
    <w:p w14:paraId="02113F84" w14:textId="32BA88BB" w:rsidR="00F718DA" w:rsidRPr="00427DCC" w:rsidRDefault="00F718DA" w:rsidP="7B415EA5">
      <w:pPr>
        <w:spacing w:after="0"/>
        <w:rPr>
          <w:rFonts w:eastAsia="Calibri" w:cs="Calibri"/>
          <w:color w:val="000000" w:themeColor="text1"/>
        </w:rPr>
      </w:pPr>
    </w:p>
    <w:p w14:paraId="64001767" w14:textId="77777777" w:rsidR="00DD3FE2" w:rsidRPr="00427DCC" w:rsidRDefault="00DD3FE2" w:rsidP="00DD3FE2">
      <w:pPr>
        <w:rPr>
          <w:rStyle w:val="Instructions"/>
        </w:rPr>
      </w:pPr>
      <w:r w:rsidRPr="00427DCC">
        <w:rPr>
          <w:rStyle w:val="Instructions"/>
        </w:rPr>
        <w:t>Recitals and Findings</w:t>
      </w:r>
    </w:p>
    <w:p w14:paraId="7D81918E" w14:textId="72FD4420" w:rsidR="00AB18D0" w:rsidRPr="008D260A" w:rsidRDefault="00DD3FE2" w:rsidP="008D260A">
      <w:pPr>
        <w:pStyle w:val="ListParagraph"/>
        <w:numPr>
          <w:ilvl w:val="0"/>
          <w:numId w:val="25"/>
        </w:numPr>
        <w:rPr>
          <w:rFonts w:asciiTheme="minorHAnsi" w:hAnsiTheme="minorHAnsi"/>
          <w:bCs/>
          <w:i/>
          <w:color w:val="156082" w:themeColor="accent1"/>
        </w:rPr>
      </w:pPr>
      <w:r w:rsidRPr="00427DCC">
        <w:rPr>
          <w:rStyle w:val="Instructions"/>
        </w:rPr>
        <w:t>See companion materials for guidance.</w:t>
      </w:r>
    </w:p>
    <w:p w14:paraId="7100D6D2" w14:textId="77777777" w:rsidR="001529AE" w:rsidRDefault="001529AE" w:rsidP="008D260A">
      <w:pPr>
        <w:rPr>
          <w:rFonts w:eastAsia="Calibri" w:cs="Calibri"/>
          <w:b/>
          <w:bCs/>
        </w:rPr>
      </w:pPr>
    </w:p>
    <w:p w14:paraId="2EC1341A" w14:textId="324A8C9B" w:rsidR="00AA2576" w:rsidRPr="008D260A" w:rsidRDefault="007F55DA" w:rsidP="008D260A">
      <w:pPr>
        <w:rPr>
          <w:rFonts w:eastAsia="Calibri" w:cs="Calibri"/>
          <w:b/>
          <w:bCs/>
        </w:rPr>
      </w:pPr>
      <w:r w:rsidRPr="008D260A">
        <w:rPr>
          <w:rFonts w:eastAsia="Calibri" w:cs="Calibri"/>
          <w:b/>
          <w:bCs/>
        </w:rPr>
        <w:t>Section 100.0 is modified to add a new section (i) as follows:</w:t>
      </w:r>
    </w:p>
    <w:p w14:paraId="31BC3327" w14:textId="08B67E30" w:rsidR="007F55DA" w:rsidRPr="00427DCC" w:rsidRDefault="00D8028B" w:rsidP="00120490">
      <w:pPr>
        <w:ind w:left="720" w:hanging="360"/>
        <w:rPr>
          <w:rFonts w:eastAsia="Calibri" w:cs="Calibri"/>
          <w:u w:val="single"/>
        </w:rPr>
      </w:pPr>
      <w:r w:rsidRPr="00427DCC">
        <w:rPr>
          <w:rFonts w:eastAsia="Calibri" w:cs="Calibri"/>
        </w:rPr>
        <w:t>(i)</w:t>
      </w:r>
      <w:r w:rsidR="00607341">
        <w:rPr>
          <w:rFonts w:eastAsia="Calibri" w:cs="Calibri"/>
        </w:rPr>
        <w:tab/>
      </w:r>
      <w:r w:rsidR="007F55DA" w:rsidRPr="00427DCC">
        <w:rPr>
          <w:rFonts w:eastAsia="Calibri" w:cs="Calibri"/>
          <w:u w:val="single"/>
        </w:rPr>
        <w:t xml:space="preserve">Single Family Building Remodel Energy Reach Code - Purpose and Intent. </w:t>
      </w:r>
    </w:p>
    <w:p w14:paraId="1C45F93C" w14:textId="663CD1D0" w:rsidR="00D8028B" w:rsidRPr="00427DCC" w:rsidRDefault="007F55DA" w:rsidP="00E07C7B">
      <w:pPr>
        <w:ind w:left="720"/>
        <w:rPr>
          <w:rFonts w:eastAsia="Calibri" w:cs="Calibri"/>
        </w:rPr>
      </w:pPr>
      <w:r w:rsidRPr="00427DCC">
        <w:rPr>
          <w:rFonts w:eastAsia="Calibri" w:cs="Calibri"/>
          <w:u w:val="single"/>
        </w:rPr>
        <w:t xml:space="preserve">In addition to all requirements of the California Energy Code applicable to Single Family building additions and alterations, the </w:t>
      </w:r>
      <w:r w:rsidR="00B7591A" w:rsidRPr="00686AA2">
        <w:rPr>
          <w:rFonts w:cs="Arial"/>
          <w:u w:val="single"/>
        </w:rPr>
        <w:t>energy efficiency, renewable energy, electric readiness</w:t>
      </w:r>
      <w:r w:rsidR="00B7591A">
        <w:rPr>
          <w:rFonts w:cs="Arial"/>
          <w:u w:val="single"/>
        </w:rPr>
        <w:t xml:space="preserve">, and </w:t>
      </w:r>
      <w:commentRangeStart w:id="0"/>
      <w:r w:rsidR="00B7591A" w:rsidRPr="00DB283B">
        <w:rPr>
          <w:rFonts w:cs="Arial"/>
          <w:u w:val="single"/>
        </w:rPr>
        <w:t>cool roof measures specified in Sections 150.0(w), 150.0(x), and 150.2(b)</w:t>
      </w:r>
      <w:proofErr w:type="spellStart"/>
      <w:r w:rsidR="00B7591A" w:rsidRPr="00DB283B">
        <w:rPr>
          <w:rFonts w:cs="Arial"/>
          <w:u w:val="single"/>
        </w:rPr>
        <w:t>Ii</w:t>
      </w:r>
      <w:commentRangeEnd w:id="0"/>
      <w:proofErr w:type="spellEnd"/>
      <w:r w:rsidR="003941D1" w:rsidRPr="00686AA2">
        <w:rPr>
          <w:rStyle w:val="CommentReference"/>
          <w:rFonts w:cs="Arial"/>
          <w:sz w:val="24"/>
          <w:szCs w:val="24"/>
          <w:u w:val="single"/>
        </w:rPr>
        <w:commentReference w:id="0"/>
      </w:r>
      <w:r w:rsidR="00B7591A" w:rsidRPr="00686AA2">
        <w:rPr>
          <w:rFonts w:cs="Arial"/>
          <w:u w:val="single"/>
        </w:rPr>
        <w:t xml:space="preserve"> </w:t>
      </w:r>
      <w:r w:rsidRPr="00427DCC">
        <w:rPr>
          <w:rFonts w:eastAsia="Calibri" w:cs="Calibri"/>
          <w:u w:val="single"/>
        </w:rPr>
        <w:t xml:space="preserve">shall be required for certain </w:t>
      </w:r>
      <w:proofErr w:type="gramStart"/>
      <w:r w:rsidRPr="00427DCC">
        <w:rPr>
          <w:rFonts w:eastAsia="Calibri" w:cs="Calibri"/>
          <w:u w:val="single"/>
        </w:rPr>
        <w:t>single family</w:t>
      </w:r>
      <w:proofErr w:type="gramEnd"/>
      <w:r w:rsidRPr="00427DCC">
        <w:rPr>
          <w:rFonts w:eastAsia="Calibri" w:cs="Calibri"/>
          <w:u w:val="single"/>
        </w:rPr>
        <w:t xml:space="preserve"> additions and alteration</w:t>
      </w:r>
      <w:r w:rsidRPr="00B7591A">
        <w:rPr>
          <w:rFonts w:eastAsia="Calibri" w:cs="Calibri"/>
          <w:u w:val="single"/>
        </w:rPr>
        <w:t>s.</w:t>
      </w:r>
    </w:p>
    <w:p w14:paraId="772C1C2B" w14:textId="308959FB" w:rsidR="00156E99" w:rsidRPr="008D260A" w:rsidRDefault="007F55DA" w:rsidP="008D260A">
      <w:pPr>
        <w:rPr>
          <w:rFonts w:eastAsia="Calibri" w:cs="Calibri"/>
          <w:b/>
          <w:bCs/>
          <w:i/>
        </w:rPr>
      </w:pPr>
      <w:r w:rsidRPr="008D260A">
        <w:rPr>
          <w:rFonts w:eastAsia="Calibri" w:cs="Calibri"/>
          <w:b/>
          <w:bCs/>
          <w:i/>
        </w:rPr>
        <w:t xml:space="preserve">Section 100.1(b) is modified by adding the following </w:t>
      </w:r>
      <w:r w:rsidRPr="008D260A">
        <w:rPr>
          <w:rFonts w:eastAsia="Calibri" w:cs="Calibri"/>
          <w:b/>
          <w:bCs/>
          <w:i/>
          <w:iCs/>
        </w:rPr>
        <w:t>definition</w:t>
      </w:r>
      <w:r w:rsidR="004B5AE4">
        <w:rPr>
          <w:rFonts w:eastAsia="Calibri" w:cs="Calibri"/>
          <w:b/>
          <w:bCs/>
          <w:i/>
          <w:iCs/>
        </w:rPr>
        <w:t>s</w:t>
      </w:r>
      <w:r w:rsidRPr="008D260A">
        <w:rPr>
          <w:rFonts w:eastAsia="Calibri" w:cs="Calibri"/>
          <w:b/>
          <w:bCs/>
          <w:i/>
        </w:rPr>
        <w:t>:</w:t>
      </w:r>
    </w:p>
    <w:p w14:paraId="17752364" w14:textId="21BBFCD3" w:rsidR="00853874" w:rsidRPr="00427DCC" w:rsidRDefault="007F55DA" w:rsidP="00120490">
      <w:pPr>
        <w:ind w:left="360"/>
        <w:rPr>
          <w:rFonts w:eastAsia="Calibri" w:cs="Calibri"/>
        </w:rPr>
      </w:pPr>
      <w:commentRangeStart w:id="1"/>
      <w:r w:rsidRPr="00427DCC">
        <w:rPr>
          <w:rFonts w:eastAsia="Calibri" w:cs="Calibri"/>
          <w:u w:val="single"/>
        </w:rPr>
        <w:t>COVERED SINGLE FAMILY PROJECT</w:t>
      </w:r>
      <w:commentRangeEnd w:id="1"/>
      <w:r w:rsidR="00A10814" w:rsidRPr="00427DCC">
        <w:rPr>
          <w:rStyle w:val="CommentReference"/>
          <w:rFonts w:eastAsia="Calibri" w:cs="Calibri"/>
          <w:sz w:val="24"/>
          <w:szCs w:val="24"/>
          <w:u w:val="single"/>
        </w:rPr>
        <w:commentReference w:id="1"/>
      </w:r>
      <w:r w:rsidRPr="00427DCC">
        <w:rPr>
          <w:rFonts w:eastAsia="Calibri" w:cs="Calibri"/>
          <w:u w:val="single"/>
        </w:rPr>
        <w:t xml:space="preserve"> shall mean any project in a </w:t>
      </w:r>
      <w:proofErr w:type="gramStart"/>
      <w:r w:rsidRPr="00427DCC">
        <w:rPr>
          <w:rFonts w:eastAsia="Calibri" w:cs="Calibri"/>
          <w:u w:val="single"/>
        </w:rPr>
        <w:t>Single Family</w:t>
      </w:r>
      <w:proofErr w:type="gramEnd"/>
      <w:r w:rsidRPr="00427DCC">
        <w:rPr>
          <w:rFonts w:eastAsia="Calibri" w:cs="Calibri"/>
          <w:u w:val="single"/>
        </w:rPr>
        <w:t xml:space="preserve"> residential building originally permitted for </w:t>
      </w:r>
      <w:r w:rsidRPr="00F63299">
        <w:rPr>
          <w:rFonts w:eastAsia="Calibri" w:cs="Calibri"/>
          <w:u w:val="single"/>
        </w:rPr>
        <w:t xml:space="preserve">construction before </w:t>
      </w:r>
      <w:commentRangeStart w:id="2"/>
      <w:r w:rsidRPr="00F63299">
        <w:rPr>
          <w:rFonts w:eastAsia="Calibri" w:cs="Calibri"/>
          <w:u w:val="single"/>
        </w:rPr>
        <w:t>201</w:t>
      </w:r>
      <w:r w:rsidR="00D8028B" w:rsidRPr="00F63299">
        <w:rPr>
          <w:rFonts w:eastAsia="Calibri" w:cs="Calibri"/>
          <w:u w:val="single"/>
        </w:rPr>
        <w:t>1</w:t>
      </w:r>
      <w:commentRangeEnd w:id="2"/>
      <w:r w:rsidR="00D55753" w:rsidRPr="00F63299">
        <w:rPr>
          <w:rStyle w:val="CommentReference"/>
          <w:rFonts w:eastAsia="Calibri" w:cs="Calibri"/>
          <w:sz w:val="24"/>
          <w:szCs w:val="24"/>
        </w:rPr>
        <w:commentReference w:id="2"/>
      </w:r>
      <w:r w:rsidR="00AA0669" w:rsidRPr="00F63299">
        <w:rPr>
          <w:rFonts w:eastAsia="Calibri" w:cs="Calibri"/>
        </w:rPr>
        <w:t>…</w:t>
      </w:r>
      <w:r w:rsidR="00853874" w:rsidRPr="00427DCC">
        <w:rPr>
          <w:rFonts w:eastAsia="Calibri" w:cs="Calibri"/>
        </w:rPr>
        <w:t xml:space="preserve"> </w:t>
      </w:r>
    </w:p>
    <w:p w14:paraId="127F8476" w14:textId="6307216C" w:rsidR="00853874" w:rsidRPr="00427DCC" w:rsidRDefault="00853874" w:rsidP="00607341">
      <w:pPr>
        <w:ind w:left="720"/>
        <w:rPr>
          <w:rFonts w:eastAsia="Calibri" w:cs="Calibri"/>
          <w:u w:val="single"/>
        </w:rPr>
      </w:pPr>
      <w:r w:rsidRPr="00427DCC">
        <w:rPr>
          <w:rStyle w:val="Instructions"/>
          <w:highlight w:val="lightGray"/>
        </w:rPr>
        <w:t>[Option 1</w:t>
      </w:r>
      <w:r w:rsidR="000832DD" w:rsidRPr="00427DCC">
        <w:rPr>
          <w:rStyle w:val="Instructions"/>
          <w:highlight w:val="lightGray"/>
        </w:rPr>
        <w:t>]</w:t>
      </w:r>
      <w:r w:rsidRPr="00427DCC">
        <w:rPr>
          <w:rFonts w:eastAsia="Calibri" w:cs="Calibri"/>
          <w:u w:val="single"/>
        </w:rPr>
        <w:t xml:space="preserve"> </w:t>
      </w:r>
      <w:r w:rsidR="001E147F" w:rsidRPr="00427DCC">
        <w:rPr>
          <w:rFonts w:eastAsia="Calibri" w:cs="Calibri"/>
          <w:u w:val="single"/>
        </w:rPr>
        <w:t xml:space="preserve">that </w:t>
      </w:r>
      <w:r w:rsidRPr="00427DCC">
        <w:rPr>
          <w:rFonts w:eastAsia="Calibri" w:cs="Calibri"/>
          <w:u w:val="single"/>
        </w:rPr>
        <w:t xml:space="preserve">meets any of the following criteria: </w:t>
      </w:r>
    </w:p>
    <w:p w14:paraId="64EB51B9" w14:textId="08FB8C0C" w:rsidR="001E147F" w:rsidRPr="00E469F1" w:rsidRDefault="00496141" w:rsidP="00607341">
      <w:pPr>
        <w:ind w:left="1440" w:hanging="360"/>
        <w:rPr>
          <w:rFonts w:eastAsia="Calibri" w:cs="Calibri"/>
          <w:u w:val="single"/>
        </w:rPr>
      </w:pPr>
      <w:r w:rsidRPr="00427DCC">
        <w:rPr>
          <w:rFonts w:eastAsia="Calibri" w:cs="Calibri"/>
          <w:u w:val="single"/>
        </w:rPr>
        <w:t>1.</w:t>
      </w:r>
      <w:r w:rsidRPr="00427DCC">
        <w:rPr>
          <w:rFonts w:eastAsia="Calibri" w:cs="Calibri"/>
          <w:u w:val="single"/>
        </w:rPr>
        <w:tab/>
      </w:r>
      <w:r w:rsidR="001E147F" w:rsidRPr="00427DCC">
        <w:rPr>
          <w:rFonts w:eastAsia="Calibri" w:cs="Calibri"/>
          <w:u w:val="single"/>
        </w:rPr>
        <w:t xml:space="preserve">Any change to an existing building that increases conditioned floor area by </w:t>
      </w:r>
      <w:r w:rsidR="001E147F" w:rsidRPr="00427DCC">
        <w:rPr>
          <w:rStyle w:val="Instructions"/>
          <w:highlight w:val="lightGray"/>
        </w:rPr>
        <w:t>[XX]</w:t>
      </w:r>
      <w:r w:rsidR="001E147F" w:rsidRPr="00427DCC">
        <w:rPr>
          <w:rFonts w:eastAsia="Calibri" w:cs="Calibri"/>
          <w:u w:val="single"/>
        </w:rPr>
        <w:t xml:space="preserve"> </w:t>
      </w:r>
      <w:r w:rsidR="001E147F" w:rsidRPr="00E469F1">
        <w:rPr>
          <w:rFonts w:eastAsia="Calibri" w:cs="Calibri"/>
          <w:u w:val="single"/>
        </w:rPr>
        <w:t>or more square feet in a one-year period</w:t>
      </w:r>
      <w:r w:rsidR="00AA0669" w:rsidRPr="00E469F1">
        <w:rPr>
          <w:rFonts w:eastAsia="Calibri" w:cs="Calibri"/>
          <w:u w:val="single"/>
        </w:rPr>
        <w:t>.</w:t>
      </w:r>
    </w:p>
    <w:p w14:paraId="698AFAE0" w14:textId="3063C77C" w:rsidR="00053868" w:rsidRPr="00E469F1" w:rsidRDefault="00053868" w:rsidP="00607341">
      <w:pPr>
        <w:ind w:left="1440" w:hanging="360"/>
        <w:rPr>
          <w:rFonts w:eastAsia="Calibri" w:cs="Calibri"/>
          <w:u w:val="single"/>
        </w:rPr>
      </w:pPr>
      <w:r w:rsidRPr="00E469F1">
        <w:rPr>
          <w:rFonts w:eastAsia="Calibri" w:cs="Calibri"/>
          <w:u w:val="single"/>
        </w:rPr>
        <w:t>2.</w:t>
      </w:r>
      <w:r w:rsidRPr="00E469F1">
        <w:rPr>
          <w:rFonts w:eastAsia="Calibri" w:cs="Calibri"/>
          <w:u w:val="single"/>
        </w:rPr>
        <w:tab/>
      </w:r>
      <w:r w:rsidR="00E469F1" w:rsidRPr="00E469F1">
        <w:rPr>
          <w:u w:val="single"/>
        </w:rPr>
        <w:t xml:space="preserve">Any project that includes an alteration whose altered components cover </w:t>
      </w:r>
      <w:r w:rsidR="00F63299" w:rsidRPr="00427DCC">
        <w:rPr>
          <w:rStyle w:val="Instructions"/>
          <w:highlight w:val="lightGray"/>
        </w:rPr>
        <w:t>[XX</w:t>
      </w:r>
      <w:proofErr w:type="gramStart"/>
      <w:r w:rsidR="00F63299" w:rsidRPr="00427DCC">
        <w:rPr>
          <w:rStyle w:val="Instructions"/>
          <w:highlight w:val="lightGray"/>
        </w:rPr>
        <w:t>]</w:t>
      </w:r>
      <w:r w:rsidR="00F63299" w:rsidRPr="00427DCC">
        <w:rPr>
          <w:rFonts w:eastAsia="Calibri" w:cs="Calibri"/>
          <w:u w:val="single"/>
        </w:rPr>
        <w:t xml:space="preserve"> </w:t>
      </w:r>
      <w:r w:rsidR="00E469F1" w:rsidRPr="00E469F1">
        <w:rPr>
          <w:u w:val="single"/>
        </w:rPr>
        <w:t xml:space="preserve"> square</w:t>
      </w:r>
      <w:proofErr w:type="gramEnd"/>
      <w:r w:rsidR="00E469F1" w:rsidRPr="00E469F1">
        <w:rPr>
          <w:u w:val="single"/>
        </w:rPr>
        <w:t xml:space="preserve"> feet or greater in a one-year period.</w:t>
      </w:r>
    </w:p>
    <w:p w14:paraId="32AB176D" w14:textId="6074BA55" w:rsidR="001E147F" w:rsidRPr="00427DCC" w:rsidRDefault="00E469F1" w:rsidP="00607341">
      <w:pPr>
        <w:ind w:left="1440" w:hanging="360"/>
        <w:rPr>
          <w:rFonts w:eastAsia="Calibri" w:cs="Calibri"/>
          <w:u w:val="single"/>
        </w:rPr>
      </w:pPr>
      <w:r>
        <w:rPr>
          <w:rFonts w:eastAsia="Calibri" w:cs="Calibri"/>
          <w:u w:val="single"/>
        </w:rPr>
        <w:t>3</w:t>
      </w:r>
      <w:r w:rsidR="00496141" w:rsidRPr="00427DCC">
        <w:rPr>
          <w:rFonts w:eastAsia="Calibri" w:cs="Calibri"/>
          <w:u w:val="single"/>
        </w:rPr>
        <w:t>.</w:t>
      </w:r>
      <w:r w:rsidR="00496141" w:rsidRPr="00427DCC">
        <w:rPr>
          <w:rFonts w:eastAsia="Calibri" w:cs="Calibri"/>
          <w:u w:val="single"/>
        </w:rPr>
        <w:tab/>
      </w:r>
      <w:r w:rsidR="001E147F" w:rsidRPr="00427DCC">
        <w:rPr>
          <w:rFonts w:eastAsia="Calibri" w:cs="Calibri"/>
          <w:u w:val="single"/>
        </w:rPr>
        <w:t xml:space="preserve">Any project that includes an addition and alteration whose altered components cover </w:t>
      </w:r>
      <w:r w:rsidR="001E147F" w:rsidRPr="00427DCC">
        <w:rPr>
          <w:rStyle w:val="Instructions"/>
          <w:highlight w:val="lightGray"/>
        </w:rPr>
        <w:t>[ZZ]</w:t>
      </w:r>
      <w:r w:rsidR="001E147F" w:rsidRPr="00427DCC">
        <w:rPr>
          <w:rFonts w:eastAsia="Calibri" w:cs="Calibri"/>
          <w:u w:val="single"/>
        </w:rPr>
        <w:t xml:space="preserve"> square feet or greater in a one-year period.</w:t>
      </w:r>
    </w:p>
    <w:p w14:paraId="7A274E5C" w14:textId="501E0D0B" w:rsidR="00CD4150" w:rsidRPr="00427DCC" w:rsidRDefault="00E469F1" w:rsidP="00607341">
      <w:pPr>
        <w:ind w:left="1440" w:hanging="360"/>
        <w:rPr>
          <w:rFonts w:eastAsia="Calibri" w:cs="Calibri"/>
        </w:rPr>
      </w:pPr>
      <w:r>
        <w:rPr>
          <w:rFonts w:eastAsia="Calibri" w:cs="Calibri"/>
          <w:u w:val="single"/>
        </w:rPr>
        <w:t>4</w:t>
      </w:r>
      <w:r w:rsidR="00496141" w:rsidRPr="00427DCC">
        <w:rPr>
          <w:rFonts w:eastAsia="Calibri" w:cs="Calibri"/>
          <w:u w:val="single"/>
        </w:rPr>
        <w:t>.</w:t>
      </w:r>
      <w:r w:rsidR="00496141" w:rsidRPr="00427DCC">
        <w:rPr>
          <w:rFonts w:eastAsia="Calibri" w:cs="Calibri"/>
          <w:u w:val="single"/>
        </w:rPr>
        <w:tab/>
      </w:r>
      <w:commentRangeStart w:id="3"/>
      <w:r w:rsidR="001E147F" w:rsidRPr="00427DCC">
        <w:rPr>
          <w:rFonts w:eastAsia="Calibri" w:cs="Calibri"/>
          <w:u w:val="single"/>
        </w:rPr>
        <w:t>Installation or replacement of an air conditioner.</w:t>
      </w:r>
      <w:commentRangeEnd w:id="3"/>
      <w:r w:rsidR="005C7FA6" w:rsidRPr="00427DCC">
        <w:rPr>
          <w:rStyle w:val="CommentReference"/>
          <w:rFonts w:eastAsia="Calibri" w:cs="Calibri"/>
          <w:sz w:val="24"/>
          <w:szCs w:val="24"/>
        </w:rPr>
        <w:commentReference w:id="3"/>
      </w:r>
    </w:p>
    <w:p w14:paraId="251FF8F9" w14:textId="5879908C" w:rsidR="00D07751" w:rsidRPr="00427DCC" w:rsidRDefault="00C5794B" w:rsidP="00607341">
      <w:pPr>
        <w:ind w:left="720"/>
        <w:rPr>
          <w:rFonts w:eastAsia="Calibri" w:cs="Calibri"/>
        </w:rPr>
      </w:pPr>
      <w:r w:rsidRPr="00427DCC">
        <w:rPr>
          <w:rStyle w:val="Instructions"/>
          <w:highlight w:val="lightGray"/>
        </w:rPr>
        <w:t>[Option 2</w:t>
      </w:r>
      <w:r w:rsidR="000832DD" w:rsidRPr="00427DCC">
        <w:rPr>
          <w:rStyle w:val="Instructions"/>
          <w:highlight w:val="lightGray"/>
        </w:rPr>
        <w:t>]</w:t>
      </w:r>
      <w:r w:rsidR="005871F2" w:rsidRPr="00427DCC">
        <w:rPr>
          <w:rFonts w:eastAsia="Calibri" w:cs="Calibri"/>
        </w:rPr>
        <w:t xml:space="preserve"> </w:t>
      </w:r>
      <w:r w:rsidR="005871F2" w:rsidRPr="00427DCC">
        <w:rPr>
          <w:rFonts w:eastAsia="Calibri" w:cs="Calibri"/>
          <w:u w:val="single"/>
        </w:rPr>
        <w:t xml:space="preserve">that requires an electrical permit, a mechanical permit and a plumbing permit, with the exception of projects with a total valuation of less than </w:t>
      </w:r>
      <w:r w:rsidR="006C6A35" w:rsidRPr="00427DCC">
        <w:rPr>
          <w:rStyle w:val="Instructions"/>
          <w:highlight w:val="lightGray"/>
        </w:rPr>
        <w:t>[Valuation trigger</w:t>
      </w:r>
      <w:proofErr w:type="gramStart"/>
      <w:r w:rsidR="009B376F" w:rsidRPr="00427DCC">
        <w:rPr>
          <w:rStyle w:val="Instructions"/>
          <w:highlight w:val="lightGray"/>
        </w:rPr>
        <w:t>]</w:t>
      </w:r>
      <w:r w:rsidR="009B376F" w:rsidRPr="00427DCC">
        <w:rPr>
          <w:rFonts w:eastAsia="Calibri" w:cs="Calibri"/>
          <w:bCs/>
          <w:i/>
          <w:u w:val="single"/>
        </w:rPr>
        <w:t xml:space="preserve">, </w:t>
      </w:r>
      <w:r w:rsidR="009B376F" w:rsidRPr="00427DCC">
        <w:rPr>
          <w:rFonts w:eastAsia="Calibri" w:cs="Calibri"/>
          <w:bCs/>
          <w:iCs/>
          <w:u w:val="single"/>
        </w:rPr>
        <w:t>or</w:t>
      </w:r>
      <w:proofErr w:type="gramEnd"/>
      <w:r w:rsidR="009B376F" w:rsidRPr="00427DCC">
        <w:rPr>
          <w:rFonts w:eastAsia="Calibri" w:cs="Calibri"/>
          <w:iCs/>
          <w:u w:val="single"/>
        </w:rPr>
        <w:t xml:space="preserve"> </w:t>
      </w:r>
      <w:r w:rsidR="009B376F" w:rsidRPr="00427DCC">
        <w:rPr>
          <w:rFonts w:eastAsia="Calibri" w:cs="Calibri"/>
          <w:u w:val="single"/>
        </w:rPr>
        <w:t>includes installation or replacement of an air conditioner.</w:t>
      </w:r>
    </w:p>
    <w:p w14:paraId="566EB116" w14:textId="4AAB2213" w:rsidR="008F4E32" w:rsidRPr="00427DCC" w:rsidRDefault="00D07751" w:rsidP="001B0B88">
      <w:pPr>
        <w:ind w:left="720"/>
        <w:rPr>
          <w:rFonts w:eastAsia="Calibri" w:cs="Calibri"/>
        </w:rPr>
      </w:pPr>
      <w:r w:rsidRPr="00427DCC">
        <w:rPr>
          <w:rStyle w:val="Instructions"/>
          <w:highlight w:val="lightGray"/>
        </w:rPr>
        <w:t>[Option 3</w:t>
      </w:r>
      <w:r w:rsidR="000832DD" w:rsidRPr="00427DCC">
        <w:rPr>
          <w:rStyle w:val="Instructions"/>
          <w:highlight w:val="lightGray"/>
        </w:rPr>
        <w:t>]</w:t>
      </w:r>
      <w:r w:rsidRPr="00427DCC">
        <w:rPr>
          <w:rFonts w:eastAsia="Calibri" w:cs="Calibri"/>
          <w:u w:val="single"/>
        </w:rPr>
        <w:t xml:space="preserve"> </w:t>
      </w:r>
      <w:r w:rsidR="00690C8B" w:rsidRPr="00427DCC">
        <w:rPr>
          <w:rFonts w:eastAsia="Calibri" w:cs="Calibri"/>
          <w:u w:val="single"/>
        </w:rPr>
        <w:t xml:space="preserve">that includes an addition, of any size or value, or alteration of such a structure with a building permit valuation of </w:t>
      </w:r>
      <w:r w:rsidR="008F4E32" w:rsidRPr="00427DCC">
        <w:rPr>
          <w:rStyle w:val="Instructions"/>
          <w:highlight w:val="lightGray"/>
        </w:rPr>
        <w:t>[Valuation trigger]</w:t>
      </w:r>
      <w:r w:rsidR="008F4E32" w:rsidRPr="00427DCC">
        <w:rPr>
          <w:rFonts w:eastAsia="Calibri" w:cs="Calibri"/>
        </w:rPr>
        <w:t xml:space="preserve"> </w:t>
      </w:r>
      <w:r w:rsidR="00A459B7" w:rsidRPr="00427DCC">
        <w:rPr>
          <w:rFonts w:eastAsia="Calibri" w:cs="Calibri"/>
          <w:bCs/>
          <w:u w:val="single"/>
        </w:rPr>
        <w:t>or higher</w:t>
      </w:r>
      <w:r w:rsidR="00A459B7" w:rsidRPr="00427DCC">
        <w:rPr>
          <w:rFonts w:eastAsia="Calibri" w:cs="Calibri"/>
          <w:bCs/>
          <w:i/>
          <w:u w:val="single"/>
        </w:rPr>
        <w:t xml:space="preserve"> or</w:t>
      </w:r>
      <w:r w:rsidR="00A459B7" w:rsidRPr="00427DCC">
        <w:rPr>
          <w:rFonts w:eastAsia="Calibri" w:cs="Calibri"/>
          <w:u w:val="single"/>
        </w:rPr>
        <w:t xml:space="preserve"> includes installation or replacement of an air conditioner.</w:t>
      </w:r>
    </w:p>
    <w:p w14:paraId="5D89592C" w14:textId="714BE872" w:rsidR="00157284" w:rsidRPr="00427DCC" w:rsidRDefault="008F4E32" w:rsidP="001B0B88">
      <w:pPr>
        <w:ind w:left="720"/>
        <w:rPr>
          <w:rFonts w:eastAsia="Calibri" w:cs="Calibri"/>
          <w:u w:val="single"/>
        </w:rPr>
      </w:pPr>
      <w:commentRangeStart w:id="4"/>
      <w:r w:rsidRPr="00427DCC">
        <w:rPr>
          <w:rStyle w:val="Instructions"/>
          <w:highlight w:val="lightGray"/>
        </w:rPr>
        <w:t>[Option 4</w:t>
      </w:r>
      <w:r w:rsidR="000832DD" w:rsidRPr="00427DCC">
        <w:rPr>
          <w:rStyle w:val="Instructions"/>
          <w:highlight w:val="lightGray"/>
        </w:rPr>
        <w:t>]</w:t>
      </w:r>
      <w:r w:rsidRPr="00427DCC">
        <w:rPr>
          <w:rFonts w:eastAsia="Calibri" w:cs="Calibri"/>
        </w:rPr>
        <w:t xml:space="preserve"> </w:t>
      </w:r>
      <w:commentRangeEnd w:id="4"/>
      <w:r w:rsidR="00427DCC" w:rsidRPr="00427DCC">
        <w:rPr>
          <w:rStyle w:val="CommentReference"/>
          <w:rFonts w:eastAsia="Calibri" w:cs="Calibri"/>
          <w:sz w:val="24"/>
          <w:szCs w:val="24"/>
          <w:u w:val="single"/>
        </w:rPr>
        <w:commentReference w:id="4"/>
      </w:r>
      <w:r w:rsidR="00F76BA6" w:rsidRPr="00427DCC">
        <w:rPr>
          <w:rFonts w:eastAsia="Calibri" w:cs="Calibri"/>
          <w:u w:val="single"/>
        </w:rPr>
        <w:t xml:space="preserve">with a building permit valuation of </w:t>
      </w:r>
      <w:r w:rsidR="00F76BA6" w:rsidRPr="00427DCC">
        <w:rPr>
          <w:rStyle w:val="Instructions"/>
          <w:highlight w:val="lightGray"/>
        </w:rPr>
        <w:t>[Valuation trigger]</w:t>
      </w:r>
      <w:r w:rsidR="00F76BA6" w:rsidRPr="00427DCC">
        <w:rPr>
          <w:rFonts w:eastAsia="Calibri" w:cs="Calibri"/>
          <w:u w:val="single"/>
        </w:rPr>
        <w:t xml:space="preserve"> or higher and that includes any of the following: </w:t>
      </w:r>
    </w:p>
    <w:p w14:paraId="390595E5" w14:textId="4CB90B75" w:rsidR="00596ADD" w:rsidRPr="00427DCC" w:rsidRDefault="00496141" w:rsidP="00CF5AFD">
      <w:pPr>
        <w:ind w:left="1440" w:hanging="360"/>
        <w:rPr>
          <w:rFonts w:eastAsia="Calibri" w:cs="Calibri"/>
          <w:u w:val="single"/>
        </w:rPr>
      </w:pPr>
      <w:r w:rsidRPr="00427DCC">
        <w:rPr>
          <w:rFonts w:eastAsia="Calibri" w:cs="Calibri"/>
          <w:u w:val="single"/>
        </w:rPr>
        <w:lastRenderedPageBreak/>
        <w:t>1.</w:t>
      </w:r>
      <w:r w:rsidRPr="00427DCC">
        <w:rPr>
          <w:rFonts w:eastAsia="Calibri" w:cs="Calibri"/>
          <w:u w:val="single"/>
        </w:rPr>
        <w:tab/>
      </w:r>
      <w:r w:rsidR="00596ADD" w:rsidRPr="00427DCC">
        <w:rPr>
          <w:rFonts w:eastAsia="Calibri" w:cs="Calibri"/>
          <w:u w:val="single"/>
        </w:rPr>
        <w:t xml:space="preserve">Any additions, or any change, rearrangement or addition, other than a repair, of the structural elements of an existing building including foundations, footing, sub-floors, lintels, beams, columns, girders, slabs, roof trusses, staircases, load bearing walls, door frames, window frames, or any other part of the building that resists force or moment. </w:t>
      </w:r>
    </w:p>
    <w:p w14:paraId="59BA3000" w14:textId="6D43C909" w:rsidR="00596ADD" w:rsidRPr="00427DCC" w:rsidRDefault="00496141" w:rsidP="00CF5AFD">
      <w:pPr>
        <w:ind w:left="1440" w:hanging="360"/>
        <w:rPr>
          <w:rFonts w:eastAsia="Calibri" w:cs="Calibri"/>
          <w:u w:val="single"/>
        </w:rPr>
      </w:pPr>
      <w:r w:rsidRPr="00427DCC">
        <w:rPr>
          <w:rFonts w:eastAsia="Calibri" w:cs="Calibri"/>
          <w:u w:val="single"/>
        </w:rPr>
        <w:t>2.</w:t>
      </w:r>
      <w:r w:rsidRPr="00427DCC">
        <w:rPr>
          <w:rFonts w:eastAsia="Calibri" w:cs="Calibri"/>
          <w:u w:val="single"/>
        </w:rPr>
        <w:tab/>
      </w:r>
      <w:r w:rsidR="00596ADD" w:rsidRPr="00427DCC">
        <w:rPr>
          <w:rFonts w:eastAsia="Calibri" w:cs="Calibri"/>
          <w:u w:val="single"/>
        </w:rPr>
        <w:t xml:space="preserve">Change or rearrangement of the plan configuration of walls and full-height partitions of an existing building. </w:t>
      </w:r>
    </w:p>
    <w:p w14:paraId="715139EB" w14:textId="22471D3A" w:rsidR="00B96598" w:rsidRPr="008D260A" w:rsidRDefault="00496141" w:rsidP="00CF5AFD">
      <w:pPr>
        <w:ind w:left="1440" w:hanging="360"/>
        <w:rPr>
          <w:rFonts w:eastAsia="Calibri" w:cs="Calibri"/>
          <w:u w:val="single"/>
        </w:rPr>
      </w:pPr>
      <w:r w:rsidRPr="00427DCC">
        <w:rPr>
          <w:rFonts w:eastAsia="Calibri" w:cs="Calibri"/>
          <w:u w:val="single"/>
        </w:rPr>
        <w:t>3.</w:t>
      </w:r>
      <w:r w:rsidRPr="00427DCC">
        <w:rPr>
          <w:rFonts w:eastAsia="Calibri" w:cs="Calibri"/>
          <w:u w:val="single"/>
        </w:rPr>
        <w:tab/>
      </w:r>
      <w:r w:rsidR="00596ADD" w:rsidRPr="00427DCC">
        <w:rPr>
          <w:rFonts w:eastAsia="Calibri" w:cs="Calibri"/>
          <w:u w:val="single"/>
        </w:rPr>
        <w:t>Modification of the electrical system, heating or cooling equipment or gas plumbing</w:t>
      </w:r>
      <w:r w:rsidR="00F76BA6" w:rsidRPr="00427DCC">
        <w:rPr>
          <w:rFonts w:eastAsia="Calibri" w:cs="Calibri"/>
          <w:u w:val="single"/>
        </w:rPr>
        <w:t>.</w:t>
      </w:r>
    </w:p>
    <w:p w14:paraId="371EC3CE" w14:textId="59EFA122" w:rsidR="001529AE" w:rsidRPr="004B5AE4" w:rsidRDefault="00A802A6" w:rsidP="00614A3B">
      <w:pPr>
        <w:ind w:left="720"/>
        <w:rPr>
          <w:rFonts w:eastAsia="Calibri" w:cs="Calibri"/>
        </w:rPr>
      </w:pPr>
      <w:r w:rsidRPr="00427DCC">
        <w:rPr>
          <w:rStyle w:val="Instructions"/>
          <w:highlight w:val="lightGray"/>
        </w:rPr>
        <w:t>[</w:t>
      </w:r>
      <w:r w:rsidR="0098042D" w:rsidRPr="00427DCC">
        <w:rPr>
          <w:rStyle w:val="Instructions"/>
          <w:highlight w:val="lightGray"/>
        </w:rPr>
        <w:t>O</w:t>
      </w:r>
      <w:r w:rsidRPr="00427DCC">
        <w:rPr>
          <w:rStyle w:val="Instructions"/>
          <w:highlight w:val="lightGray"/>
        </w:rPr>
        <w:t>ption 5</w:t>
      </w:r>
      <w:r w:rsidR="000832DD" w:rsidRPr="00427DCC">
        <w:rPr>
          <w:rStyle w:val="Instructions"/>
          <w:highlight w:val="lightGray"/>
        </w:rPr>
        <w:t>]</w:t>
      </w:r>
      <w:r w:rsidRPr="00427DCC">
        <w:rPr>
          <w:rFonts w:eastAsia="Calibri" w:cs="Calibri"/>
        </w:rPr>
        <w:t xml:space="preserve"> </w:t>
      </w:r>
      <w:r w:rsidR="003357D8" w:rsidRPr="00427DCC">
        <w:rPr>
          <w:rFonts w:eastAsia="Calibri" w:cs="Calibri"/>
          <w:u w:val="single"/>
        </w:rPr>
        <w:t xml:space="preserve">includes an addition, alteration, or remodel or the alteration to such a structure that affects a floor area which exceeds </w:t>
      </w:r>
      <w:r w:rsidR="00E5347C" w:rsidRPr="00427DCC">
        <w:rPr>
          <w:rStyle w:val="Instructions"/>
          <w:highlight w:val="lightGray"/>
        </w:rPr>
        <w:t>[square footage trigger</w:t>
      </w:r>
      <w:r w:rsidR="003357D8" w:rsidRPr="00427DCC">
        <w:rPr>
          <w:rStyle w:val="Instructions"/>
          <w:highlight w:val="lightGray"/>
        </w:rPr>
        <w:t>]</w:t>
      </w:r>
      <w:r w:rsidR="003357D8" w:rsidRPr="00427DCC">
        <w:rPr>
          <w:rFonts w:eastAsia="Calibri" w:cs="Calibri"/>
          <w:u w:val="single"/>
        </w:rPr>
        <w:t xml:space="preserve"> of the existing floor area of the structure or has a combined valuation of </w:t>
      </w:r>
      <w:r w:rsidR="00E5347C" w:rsidRPr="00427DCC">
        <w:rPr>
          <w:rStyle w:val="Instructions"/>
          <w:highlight w:val="lightGray"/>
        </w:rPr>
        <w:t>[valuation trigger</w:t>
      </w:r>
      <w:r w:rsidR="00743425" w:rsidRPr="00427DCC">
        <w:rPr>
          <w:rStyle w:val="Instructions"/>
          <w:highlight w:val="lightGray"/>
        </w:rPr>
        <w:t>]</w:t>
      </w:r>
      <w:r w:rsidR="00782075" w:rsidRPr="00427DCC">
        <w:rPr>
          <w:rFonts w:eastAsia="Calibri" w:cs="Calibri"/>
          <w:u w:val="single"/>
        </w:rPr>
        <w:t xml:space="preserve"> </w:t>
      </w:r>
      <w:r w:rsidR="00782075" w:rsidRPr="00427DCC">
        <w:rPr>
          <w:rFonts w:eastAsia="Calibri" w:cs="Calibri"/>
          <w:bCs/>
          <w:u w:val="single"/>
        </w:rPr>
        <w:t>or more or</w:t>
      </w:r>
      <w:r w:rsidR="00782075" w:rsidRPr="00427DCC">
        <w:rPr>
          <w:rFonts w:eastAsia="Calibri" w:cs="Calibri"/>
          <w:u w:val="single"/>
        </w:rPr>
        <w:t xml:space="preserve"> includes installation or replacement of </w:t>
      </w:r>
      <w:r w:rsidR="00782075" w:rsidRPr="00ED7822">
        <w:rPr>
          <w:rFonts w:eastAsia="Calibri" w:cs="Calibri"/>
          <w:u w:val="single"/>
        </w:rPr>
        <w:t>an air conditioner.</w:t>
      </w:r>
      <w:r w:rsidR="00782075" w:rsidRPr="00ED7822">
        <w:rPr>
          <w:rFonts w:eastAsia="Calibri" w:cs="Calibri"/>
          <w:bCs/>
          <w:u w:val="single"/>
        </w:rPr>
        <w:t xml:space="preserve"> When any changes are made in the building, such as walls, columns, beams or girders, floor or ceiling joists and coverings (subfloor and drywall), roof rafters, roof diaphragms, foundations, piles or retaining walls or similar components, the floor area of all rooms affected by such changes shall be included in computing floor areas for purposes of applying this definition. </w:t>
      </w:r>
      <w:r w:rsidR="00782075" w:rsidRPr="00ED7822">
        <w:rPr>
          <w:rFonts w:eastAsia="Calibri" w:cs="Calibri"/>
          <w:u w:val="single"/>
        </w:rPr>
        <w:t>This definition does not apply to project scopes that are solely limited to any of the following</w:t>
      </w:r>
      <w:r w:rsidR="00782075" w:rsidRPr="00427DCC">
        <w:rPr>
          <w:rFonts w:eastAsia="Calibri" w:cs="Calibri"/>
          <w:u w:val="single"/>
        </w:rPr>
        <w:t xml:space="preserve">: the replacement and upgrading of residential roof coverings, exterior wall finishes and/or floor finishes; alterations that are limited to providing access for persons with disabilities; and additions of </w:t>
      </w:r>
      <w:r w:rsidR="00041753" w:rsidRPr="00427DCC">
        <w:rPr>
          <w:rStyle w:val="Instructions"/>
          <w:highlight w:val="lightGray"/>
        </w:rPr>
        <w:t>[</w:t>
      </w:r>
      <w:r w:rsidR="006B7D8E" w:rsidRPr="00427DCC">
        <w:rPr>
          <w:rStyle w:val="Instructions"/>
          <w:highlight w:val="lightGray"/>
        </w:rPr>
        <w:t>square footage minimum</w:t>
      </w:r>
      <w:r w:rsidR="003357D8" w:rsidRPr="00427DCC">
        <w:rPr>
          <w:rStyle w:val="Instructions"/>
          <w:highlight w:val="lightGray"/>
        </w:rPr>
        <w:t>]</w:t>
      </w:r>
      <w:r w:rsidR="003357D8" w:rsidRPr="00427DCC">
        <w:rPr>
          <w:rFonts w:eastAsia="Calibri" w:cs="Calibri"/>
        </w:rPr>
        <w:t xml:space="preserve"> </w:t>
      </w:r>
      <w:r w:rsidR="003357D8" w:rsidRPr="00427DCC">
        <w:rPr>
          <w:rFonts w:eastAsia="Calibri" w:cs="Calibri"/>
          <w:u w:val="single"/>
        </w:rPr>
        <w:t>square feet or less.</w:t>
      </w:r>
      <w:r w:rsidR="000832DD" w:rsidRPr="00427DCC" w:rsidDel="000832DD">
        <w:rPr>
          <w:rFonts w:eastAsia="Calibri" w:cs="Calibri"/>
          <w:u w:val="single"/>
        </w:rPr>
        <w:t xml:space="preserve"> </w:t>
      </w:r>
    </w:p>
    <w:p w14:paraId="5AEFBCE0" w14:textId="77777777" w:rsidR="001B0B88" w:rsidRDefault="004B5AE4" w:rsidP="00CF5AFD">
      <w:pPr>
        <w:ind w:left="360"/>
        <w:rPr>
          <w:rFonts w:eastAsia="Calibri" w:cs="Calibri"/>
          <w:u w:val="single"/>
        </w:rPr>
      </w:pPr>
      <w:r w:rsidRPr="00A569DF">
        <w:rPr>
          <w:rFonts w:eastAsia="Calibri" w:cs="Calibri"/>
          <w:b/>
          <w:bCs/>
          <w:u w:val="single"/>
        </w:rPr>
        <w:t>LEVEL 2 ELECTRIC VEHICLE (EV) CHARGING RECEPTACLE</w:t>
      </w:r>
      <w:r w:rsidRPr="00A569DF">
        <w:rPr>
          <w:rFonts w:eastAsia="Calibri" w:cs="Calibri"/>
          <w:u w:val="single"/>
        </w:rPr>
        <w:t xml:space="preserve"> is a 208/240-volt 40-ampere minimum branch circuit and a receptacle.</w:t>
      </w:r>
    </w:p>
    <w:p w14:paraId="0C2F1472" w14:textId="0B627358" w:rsidR="004B5AE4" w:rsidRPr="004B5AE4" w:rsidRDefault="004B5AE4" w:rsidP="00CF5AFD">
      <w:pPr>
        <w:ind w:left="360"/>
        <w:rPr>
          <w:rFonts w:eastAsia="Calibri" w:cs="Calibri"/>
          <w:u w:val="single"/>
        </w:rPr>
      </w:pPr>
      <w:r w:rsidRPr="00A569DF">
        <w:rPr>
          <w:rFonts w:eastAsia="Calibri" w:cs="Calibri"/>
          <w:b/>
          <w:bCs/>
          <w:u w:val="single"/>
        </w:rPr>
        <w:t>LOW POWER LEVEL 2 ELECTRIC VEHICLE (EV) CHARGING RECEPTACLE</w:t>
      </w:r>
      <w:r w:rsidRPr="00A569DF">
        <w:rPr>
          <w:rFonts w:eastAsia="Calibri" w:cs="Calibri"/>
          <w:u w:val="single"/>
        </w:rPr>
        <w:t xml:space="preserve"> is a 208/240-volt 20-ampere minimum branch circuit and a receptacle</w:t>
      </w:r>
      <w:r>
        <w:rPr>
          <w:rFonts w:eastAsia="Calibri" w:cs="Calibri"/>
          <w:u w:val="single"/>
        </w:rPr>
        <w:t>.</w:t>
      </w:r>
    </w:p>
    <w:p w14:paraId="42C0A36D" w14:textId="77777777" w:rsidR="004B5AE4" w:rsidRDefault="004B5AE4" w:rsidP="008D260A">
      <w:pPr>
        <w:rPr>
          <w:rFonts w:eastAsia="Calibri" w:cs="Calibri"/>
          <w:b/>
          <w:bCs/>
          <w:i/>
        </w:rPr>
      </w:pPr>
    </w:p>
    <w:p w14:paraId="43854264" w14:textId="7A845BBF" w:rsidR="00156E99" w:rsidRPr="008D260A" w:rsidRDefault="00213033" w:rsidP="008D260A">
      <w:pPr>
        <w:rPr>
          <w:rFonts w:eastAsia="Calibri" w:cs="Calibri"/>
          <w:b/>
          <w:bCs/>
        </w:rPr>
      </w:pPr>
      <w:r w:rsidRPr="008D260A">
        <w:rPr>
          <w:rFonts w:eastAsia="Calibri" w:cs="Calibri"/>
          <w:b/>
          <w:bCs/>
          <w:i/>
        </w:rPr>
        <w:t>The first two paragraphs of Section 150.0 SINGLE-FAMILY RESIDENTIAL BUILDINGS – MANDATORY FEATURES AND DEVICES are modified to read as follows:</w:t>
      </w:r>
    </w:p>
    <w:p w14:paraId="33F32FC7" w14:textId="63A40B39" w:rsidR="00156E99" w:rsidRPr="00427DCC" w:rsidRDefault="00213033" w:rsidP="00CF5AFD">
      <w:pPr>
        <w:ind w:left="360"/>
        <w:rPr>
          <w:rFonts w:eastAsia="Calibri" w:cs="Calibri"/>
        </w:rPr>
      </w:pPr>
      <w:r w:rsidRPr="00427DCC">
        <w:rPr>
          <w:rFonts w:eastAsia="Calibri" w:cs="Calibri"/>
        </w:rPr>
        <w:t>Single-family residential buildings shall comply with the applicable requirements of Sections 150.0(a) through 150.0(</w:t>
      </w:r>
      <w:proofErr w:type="spellStart"/>
      <w:r w:rsidR="00C14822" w:rsidRPr="00EE6629">
        <w:rPr>
          <w:rFonts w:eastAsia="Calibri" w:cs="Calibri"/>
          <w:strike/>
        </w:rPr>
        <w:t>v</w:t>
      </w:r>
      <w:r w:rsidR="002B06D3" w:rsidRPr="00F21DC2">
        <w:rPr>
          <w:rFonts w:eastAsia="Calibri" w:cs="Calibri"/>
          <w:u w:val="single"/>
        </w:rPr>
        <w:t>x</w:t>
      </w:r>
      <w:proofErr w:type="spellEnd"/>
      <w:r w:rsidRPr="00427DCC">
        <w:rPr>
          <w:rFonts w:eastAsia="Calibri" w:cs="Calibri"/>
        </w:rPr>
        <w:t>).</w:t>
      </w:r>
    </w:p>
    <w:p w14:paraId="00110FD4" w14:textId="55FC611E" w:rsidR="00156E99" w:rsidRPr="00427DCC" w:rsidRDefault="00213033" w:rsidP="00CF5AFD">
      <w:pPr>
        <w:ind w:left="360"/>
        <w:rPr>
          <w:rFonts w:eastAsia="Calibri" w:cs="Calibri"/>
          <w:u w:val="single"/>
        </w:rPr>
      </w:pPr>
      <w:r w:rsidRPr="00427DCC">
        <w:rPr>
          <w:rFonts w:eastAsia="Calibri" w:cs="Calibri"/>
        </w:rPr>
        <w:t xml:space="preserve">NOTE: The requirements of Sections 150.0(a) through 150.0(v) apply to newly constructed buildings. </w:t>
      </w:r>
      <w:r w:rsidRPr="00B7591A">
        <w:rPr>
          <w:rFonts w:eastAsia="Calibri" w:cs="Calibri"/>
        </w:rPr>
        <w:t>Sections 150.2(a) and 150.2(b) specify which requirements of Sections 150.0(a) through 150.0(</w:t>
      </w:r>
      <w:proofErr w:type="spellStart"/>
      <w:r w:rsidR="00B7591A" w:rsidRPr="00EE6629">
        <w:rPr>
          <w:rFonts w:eastAsia="Calibri" w:cs="Calibri"/>
          <w:strike/>
        </w:rPr>
        <w:t>v</w:t>
      </w:r>
      <w:r w:rsidR="002B06D3" w:rsidRPr="00F21DC2">
        <w:rPr>
          <w:rFonts w:eastAsia="Calibri" w:cs="Calibri"/>
          <w:u w:val="single"/>
        </w:rPr>
        <w:t>x</w:t>
      </w:r>
      <w:proofErr w:type="spellEnd"/>
      <w:r w:rsidRPr="00B7591A">
        <w:rPr>
          <w:rFonts w:eastAsia="Calibri" w:cs="Calibri"/>
        </w:rPr>
        <w:t>) also apply to additions or alterations</w:t>
      </w:r>
      <w:r w:rsidR="00B7591A" w:rsidRPr="00686AA2">
        <w:rPr>
          <w:rFonts w:cs="Arial"/>
        </w:rPr>
        <w:t>.</w:t>
      </w:r>
    </w:p>
    <w:p w14:paraId="123F59AB" w14:textId="77777777" w:rsidR="001529AE" w:rsidRDefault="001529AE" w:rsidP="008D260A">
      <w:pPr>
        <w:rPr>
          <w:rFonts w:eastAsia="Calibri" w:cs="Calibri"/>
          <w:b/>
          <w:bCs/>
        </w:rPr>
      </w:pPr>
    </w:p>
    <w:p w14:paraId="22B1180F" w14:textId="483E1F30" w:rsidR="00FE0101" w:rsidRPr="00427DCC" w:rsidRDefault="00FE0101" w:rsidP="008D260A">
      <w:pPr>
        <w:rPr>
          <w:rFonts w:eastAsia="Calibri" w:cs="Calibri"/>
          <w:b/>
          <w:bCs/>
        </w:rPr>
      </w:pPr>
      <w:r w:rsidRPr="00427DCC">
        <w:rPr>
          <w:rFonts w:eastAsia="Calibri" w:cs="Calibri"/>
          <w:b/>
          <w:bCs/>
        </w:rPr>
        <w:t>A new Section, (w), is added to Section 150.0 as follows:</w:t>
      </w:r>
    </w:p>
    <w:p w14:paraId="7625C658" w14:textId="5533D288" w:rsidR="00BB6156" w:rsidRPr="00427DCC" w:rsidRDefault="00FE0101" w:rsidP="00CF5AFD">
      <w:pPr>
        <w:ind w:left="720" w:hanging="360"/>
        <w:rPr>
          <w:rFonts w:eastAsia="Calibri" w:cs="Calibri"/>
        </w:rPr>
      </w:pPr>
      <w:r w:rsidRPr="00427DCC">
        <w:rPr>
          <w:rFonts w:eastAsia="Calibri" w:cs="Calibri"/>
          <w:u w:val="single"/>
        </w:rPr>
        <w:t>(w)</w:t>
      </w:r>
      <w:r w:rsidR="00E957DA">
        <w:rPr>
          <w:rFonts w:eastAsia="Calibri" w:cs="Calibri"/>
          <w:u w:val="single"/>
        </w:rPr>
        <w:tab/>
      </w:r>
      <w:r w:rsidRPr="00427DCC">
        <w:rPr>
          <w:rFonts w:eastAsia="Calibri" w:cs="Calibri"/>
          <w:u w:val="single"/>
        </w:rPr>
        <w:t xml:space="preserve">A Covered Single Family Project shall install a set of measures </w:t>
      </w:r>
      <w:commentRangeStart w:id="5"/>
      <w:r w:rsidRPr="00427DCC">
        <w:rPr>
          <w:rFonts w:eastAsia="Calibri" w:cs="Calibri"/>
          <w:u w:val="single"/>
        </w:rPr>
        <w:t>based on the building vintage</w:t>
      </w:r>
      <w:commentRangeEnd w:id="5"/>
      <w:r w:rsidR="00D273C1" w:rsidRPr="00427DCC">
        <w:rPr>
          <w:rStyle w:val="CommentReference"/>
          <w:rFonts w:eastAsia="Calibri" w:cs="Calibri"/>
          <w:sz w:val="24"/>
          <w:szCs w:val="24"/>
          <w:u w:val="single"/>
        </w:rPr>
        <w:commentReference w:id="5"/>
      </w:r>
      <w:r w:rsidRPr="00427DCC">
        <w:rPr>
          <w:rFonts w:eastAsia="Calibri" w:cs="Calibri"/>
          <w:u w:val="single"/>
        </w:rPr>
        <w:t xml:space="preserve"> from the Measure Menu Table, Table 150.0-J, </w:t>
      </w:r>
      <w:r w:rsidRPr="00427DCC">
        <w:rPr>
          <w:rStyle w:val="Instructions"/>
          <w:highlight w:val="lightGray"/>
        </w:rPr>
        <w:t>[add reference to table(s) for additional climate zones, if applicable</w:t>
      </w:r>
      <w:r w:rsidR="00C16903" w:rsidRPr="00427DCC">
        <w:rPr>
          <w:rStyle w:val="Instructions"/>
          <w:highlight w:val="lightGray"/>
        </w:rPr>
        <w:t>]</w:t>
      </w:r>
      <w:r w:rsidRPr="00427DCC">
        <w:rPr>
          <w:rFonts w:eastAsia="Calibri" w:cs="Calibri"/>
          <w:u w:val="single"/>
        </w:rPr>
        <w:t xml:space="preserve"> to achieve a total Measure Point Score that is </w:t>
      </w:r>
      <w:r w:rsidRPr="00427DCC">
        <w:rPr>
          <w:rFonts w:eastAsia="Calibri" w:cs="Calibri"/>
          <w:u w:val="single"/>
        </w:rPr>
        <w:lastRenderedPageBreak/>
        <w:t xml:space="preserve">equal to or greater than the Target Score in Table 150.0-I </w:t>
      </w:r>
      <w:r w:rsidRPr="00427DCC">
        <w:rPr>
          <w:rStyle w:val="Instructions"/>
          <w:highlight w:val="lightGray"/>
        </w:rPr>
        <w:t>[add reference to table(s) for additional climate zones, if applicable</w:t>
      </w:r>
      <w:r w:rsidR="00D3794D" w:rsidRPr="00427DCC">
        <w:rPr>
          <w:rStyle w:val="Instructions"/>
          <w:highlight w:val="lightGray"/>
        </w:rPr>
        <w:t>]</w:t>
      </w:r>
      <w:r w:rsidRPr="00427DCC">
        <w:rPr>
          <w:rFonts w:eastAsia="Calibri" w:cs="Calibri"/>
          <w:u w:val="single"/>
        </w:rPr>
        <w:t>.  In addition, all mandatory measures listed in Table 150.0-J shall be installed.  Measure verification shall be explicitly included as an addendum to the Certificate of Compliance to be filed pursuant to 202</w:t>
      </w:r>
      <w:r w:rsidR="00326346" w:rsidRPr="00427DCC">
        <w:rPr>
          <w:rFonts w:eastAsia="Calibri" w:cs="Calibri"/>
          <w:u w:val="single"/>
        </w:rPr>
        <w:t>5</w:t>
      </w:r>
      <w:r w:rsidRPr="00427DCC">
        <w:rPr>
          <w:rFonts w:eastAsia="Calibri" w:cs="Calibri"/>
          <w:u w:val="single"/>
        </w:rPr>
        <w:t xml:space="preserve"> Title 24, Part 6, Section 10-103</w:t>
      </w:r>
      <w:r w:rsidRPr="00427DCC">
        <w:rPr>
          <w:rFonts w:eastAsia="Calibri" w:cs="Calibri"/>
        </w:rPr>
        <w:t xml:space="preserve">.  </w:t>
      </w:r>
    </w:p>
    <w:p w14:paraId="280E0D6B" w14:textId="44C04BD9" w:rsidR="00CF5AFD" w:rsidRDefault="00730646" w:rsidP="00CF5AFD">
      <w:pPr>
        <w:ind w:left="720"/>
        <w:rPr>
          <w:rFonts w:eastAsia="Calibri" w:cs="Calibri"/>
          <w:u w:val="single"/>
        </w:rPr>
      </w:pPr>
      <w:r w:rsidRPr="00427DCC">
        <w:rPr>
          <w:rFonts w:eastAsia="Calibri" w:cs="Calibri"/>
          <w:u w:val="single"/>
        </w:rPr>
        <w:t xml:space="preserve">Installed measures shall meet the specifications in Table 150.0-K. </w:t>
      </w:r>
      <w:r w:rsidR="00B80DF3" w:rsidRPr="00427DCC">
        <w:rPr>
          <w:rFonts w:eastAsia="Calibri" w:cs="Calibri"/>
          <w:u w:val="single"/>
        </w:rPr>
        <w:t>Building vintage is the year in which the original construction permit for the building was submitted, as documented by building department records, or the permit issue date of an addition or alteration that satisfied the Performance Standards (California Energy Code, Title 24, Part 6, Section 150.1(b)) that were in effect at that time. Unless otherwise specified, the requirements shall apply to the entire dwelling unit, not just the additional or altered portion. Measures from the Measure Menu table that are to be installed to satisfy requirements under the California Energy Code, Title 24, Part 6, may not count towards compliance with these requirements.  Where these requirements conflict with other California Energy Code requirements, the stricter requirements shall prevail.</w:t>
      </w:r>
      <w:r w:rsidRPr="00427DCC">
        <w:rPr>
          <w:rFonts w:eastAsia="Calibri" w:cs="Calibri"/>
          <w:u w:val="single"/>
        </w:rPr>
        <w:t xml:space="preserve"> </w:t>
      </w:r>
    </w:p>
    <w:p w14:paraId="0E671D93" w14:textId="469AE464" w:rsidR="007B1377" w:rsidRPr="00CF5AFD" w:rsidRDefault="000832DD" w:rsidP="00120490">
      <w:pPr>
        <w:ind w:left="720"/>
        <w:rPr>
          <w:rFonts w:eastAsia="Calibri" w:cs="Calibri"/>
          <w:u w:val="single"/>
        </w:rPr>
      </w:pPr>
      <w:commentRangeStart w:id="6"/>
      <w:r w:rsidRPr="00427DCC">
        <w:rPr>
          <w:b/>
          <w:bCs/>
          <w:u w:val="single"/>
        </w:rPr>
        <w:t xml:space="preserve">Exception 1 to </w:t>
      </w:r>
      <w:r w:rsidR="00B0792A" w:rsidRPr="00427DCC">
        <w:rPr>
          <w:b/>
          <w:bCs/>
          <w:u w:val="single"/>
        </w:rPr>
        <w:t>150.0(w)</w:t>
      </w:r>
      <w:commentRangeEnd w:id="6"/>
      <w:r w:rsidR="00012818" w:rsidRPr="00427DCC">
        <w:rPr>
          <w:rStyle w:val="CommentReference"/>
          <w:b/>
          <w:bCs/>
          <w:sz w:val="24"/>
          <w:szCs w:val="24"/>
          <w:u w:val="single"/>
        </w:rPr>
        <w:commentReference w:id="6"/>
      </w:r>
      <w:r w:rsidR="00B0792A" w:rsidRPr="00427DCC">
        <w:rPr>
          <w:b/>
          <w:bCs/>
          <w:u w:val="single"/>
        </w:rPr>
        <w:t>:</w:t>
      </w:r>
      <w:r w:rsidR="00B0792A" w:rsidRPr="00427DCC">
        <w:rPr>
          <w:u w:val="single"/>
        </w:rPr>
        <w:t xml:space="preserve"> </w:t>
      </w:r>
      <w:r w:rsidR="006427C5" w:rsidRPr="00427DCC">
        <w:rPr>
          <w:u w:val="single"/>
          <w:lang w:eastAsia="en-US"/>
        </w:rPr>
        <w:t xml:space="preserve"> </w:t>
      </w:r>
      <w:commentRangeStart w:id="7"/>
      <w:r w:rsidR="006427C5" w:rsidRPr="00427DCC">
        <w:rPr>
          <w:u w:val="single"/>
        </w:rPr>
        <w:t xml:space="preserve">Creation of a new accessory dwelling unit or junior accessory dwelling unit that is within the existing space of a </w:t>
      </w:r>
      <w:proofErr w:type="gramStart"/>
      <w:r w:rsidR="006427C5" w:rsidRPr="00427DCC">
        <w:rPr>
          <w:u w:val="single"/>
        </w:rPr>
        <w:t>single family</w:t>
      </w:r>
      <w:proofErr w:type="gramEnd"/>
      <w:r w:rsidR="006427C5" w:rsidRPr="00427DCC">
        <w:rPr>
          <w:u w:val="single"/>
        </w:rPr>
        <w:t xml:space="preserve"> dwelling or accessory structure and include</w:t>
      </w:r>
      <w:r w:rsidR="00AF59CA">
        <w:rPr>
          <w:u w:val="single"/>
        </w:rPr>
        <w:t>s</w:t>
      </w:r>
      <w:r w:rsidR="006427C5" w:rsidRPr="00427DCC">
        <w:rPr>
          <w:u w:val="single"/>
        </w:rPr>
        <w:t xml:space="preserve"> an expansion of not more than 150 square feet beyond the same physical dimensions as the existing accessory structure. An expansion beyond the physical dimensions of the existing accessory structure shall be limited to accommodating ingress and egress</w:t>
      </w:r>
      <w:commentRangeEnd w:id="7"/>
      <w:r w:rsidR="00EE2545" w:rsidRPr="00427DCC">
        <w:rPr>
          <w:rStyle w:val="CommentReference"/>
          <w:sz w:val="24"/>
          <w:szCs w:val="24"/>
          <w:u w:val="single"/>
        </w:rPr>
        <w:commentReference w:id="7"/>
      </w:r>
      <w:r w:rsidR="006427C5" w:rsidRPr="00427DCC">
        <w:rPr>
          <w:u w:val="single"/>
        </w:rPr>
        <w:t xml:space="preserve">. Or, if the project would not otherwise be a Covered </w:t>
      </w:r>
      <w:proofErr w:type="gramStart"/>
      <w:r w:rsidR="006427C5" w:rsidRPr="00427DCC">
        <w:rPr>
          <w:u w:val="single"/>
        </w:rPr>
        <w:t>Single Family</w:t>
      </w:r>
      <w:proofErr w:type="gramEnd"/>
      <w:r w:rsidR="006427C5" w:rsidRPr="00427DCC">
        <w:rPr>
          <w:u w:val="single"/>
        </w:rPr>
        <w:t xml:space="preserve"> Project were it not for the inclusion of an accessory dwelling unit or junior accessory dwelling unit that meets the criteria above. </w:t>
      </w:r>
    </w:p>
    <w:p w14:paraId="644F0D4D" w14:textId="01A2226F" w:rsidR="007B1377" w:rsidRPr="00427DCC" w:rsidRDefault="000832DD" w:rsidP="00120490">
      <w:pPr>
        <w:ind w:left="720"/>
        <w:rPr>
          <w:u w:val="single"/>
        </w:rPr>
      </w:pPr>
      <w:r w:rsidRPr="00427DCC">
        <w:rPr>
          <w:b/>
          <w:bCs/>
          <w:u w:val="single"/>
        </w:rPr>
        <w:t>Exception 2 to</w:t>
      </w:r>
      <w:r w:rsidR="00B0792A" w:rsidRPr="00427DCC">
        <w:rPr>
          <w:b/>
          <w:bCs/>
          <w:u w:val="single"/>
        </w:rPr>
        <w:t xml:space="preserve"> 150.0(w):</w:t>
      </w:r>
      <w:r w:rsidR="00B0792A" w:rsidRPr="00427DCC">
        <w:rPr>
          <w:u w:val="single"/>
        </w:rPr>
        <w:t xml:space="preserve"> </w:t>
      </w:r>
      <w:r w:rsidR="00605101" w:rsidRPr="00427DCC">
        <w:rPr>
          <w:u w:val="single"/>
        </w:rPr>
        <w:t>Mobile Homes, Manufactured Housing, or Factory-built Housing as defined in Division 13 of the California Health and Safety 12 Code (commencing with Section 17000 of the Health and Safety Code).</w:t>
      </w:r>
    </w:p>
    <w:p w14:paraId="5B29BA38" w14:textId="77777777" w:rsidR="00463AD8" w:rsidRPr="00617AA7" w:rsidRDefault="00463AD8" w:rsidP="00463AD8">
      <w:pPr>
        <w:ind w:left="720"/>
        <w:rPr>
          <w:rFonts w:eastAsia="Calibri" w:cs="Calibri"/>
          <w:u w:val="single"/>
        </w:rPr>
      </w:pPr>
      <w:commentRangeStart w:id="8"/>
      <w:r w:rsidRPr="00617AA7">
        <w:rPr>
          <w:rFonts w:eastAsia="Calibri" w:cs="Calibri"/>
          <w:b/>
          <w:bCs/>
          <w:u w:val="single"/>
        </w:rPr>
        <w:t xml:space="preserve">Exception </w:t>
      </w:r>
      <w:r>
        <w:rPr>
          <w:rFonts w:eastAsia="Calibri" w:cs="Calibri"/>
          <w:b/>
          <w:bCs/>
          <w:u w:val="single"/>
        </w:rPr>
        <w:t>3</w:t>
      </w:r>
      <w:r w:rsidRPr="00617AA7">
        <w:rPr>
          <w:rFonts w:eastAsia="Calibri" w:cs="Calibri"/>
          <w:b/>
          <w:bCs/>
          <w:u w:val="single"/>
        </w:rPr>
        <w:t xml:space="preserve"> to Section 150.0(w):</w:t>
      </w:r>
      <w:r w:rsidRPr="00617AA7">
        <w:rPr>
          <w:rFonts w:eastAsia="Calibri" w:cs="Calibri"/>
          <w:u w:val="single"/>
        </w:rPr>
        <w:t xml:space="preserve"> The project is solely related to </w:t>
      </w:r>
      <w:r>
        <w:rPr>
          <w:rFonts w:eastAsia="Calibri" w:cs="Calibri"/>
          <w:u w:val="single"/>
        </w:rPr>
        <w:t xml:space="preserve">any of the following: a </w:t>
      </w:r>
      <w:r w:rsidRPr="00617AA7">
        <w:rPr>
          <w:rFonts w:eastAsia="Calibri" w:cs="Calibri"/>
          <w:u w:val="single"/>
        </w:rPr>
        <w:t>repair as defined by Title 24 Part 2 Section 202</w:t>
      </w:r>
      <w:r>
        <w:rPr>
          <w:rFonts w:eastAsia="Calibri" w:cs="Calibri"/>
          <w:u w:val="single"/>
        </w:rPr>
        <w:t xml:space="preserve">; </w:t>
      </w:r>
      <w:r w:rsidRPr="00617AA7">
        <w:rPr>
          <w:rFonts w:eastAsia="Calibri" w:cs="Calibri"/>
          <w:u w:val="single"/>
        </w:rPr>
        <w:t>medically necessary improvements</w:t>
      </w:r>
      <w:r>
        <w:rPr>
          <w:rFonts w:eastAsia="Calibri" w:cs="Calibri"/>
          <w:u w:val="single"/>
        </w:rPr>
        <w:t xml:space="preserve">; </w:t>
      </w:r>
      <w:r w:rsidRPr="00617AA7">
        <w:rPr>
          <w:rFonts w:eastAsia="Calibri" w:cs="Calibri"/>
          <w:u w:val="single"/>
        </w:rPr>
        <w:t>seismic safety improvements</w:t>
      </w:r>
      <w:r>
        <w:rPr>
          <w:rFonts w:eastAsia="Calibri" w:cs="Calibri"/>
          <w:u w:val="single"/>
        </w:rPr>
        <w:t xml:space="preserve">; </w:t>
      </w:r>
      <w:r w:rsidRPr="00617AA7">
        <w:rPr>
          <w:rFonts w:cs="Arial"/>
          <w:color w:val="000000" w:themeColor="text1"/>
          <w:u w:val="single"/>
        </w:rPr>
        <w:t>safety improvement to remove a known hazard</w:t>
      </w:r>
      <w:r>
        <w:rPr>
          <w:rFonts w:cs="Arial"/>
          <w:color w:val="000000" w:themeColor="text1"/>
          <w:u w:val="single"/>
        </w:rPr>
        <w:t xml:space="preserve">; roofing projects; fenestration projects; or </w:t>
      </w:r>
      <w:r w:rsidRPr="00707DB1">
        <w:rPr>
          <w:u w:val="single"/>
        </w:rPr>
        <w:t>Emergency Housing pursuant to Appendix P of the California Building Code</w:t>
      </w:r>
      <w:r>
        <w:rPr>
          <w:u w:val="single"/>
        </w:rPr>
        <w:t>.</w:t>
      </w:r>
      <w:commentRangeEnd w:id="8"/>
      <w:r w:rsidRPr="00617AA7">
        <w:rPr>
          <w:rStyle w:val="CommentReference"/>
          <w:rFonts w:eastAsia="Calibri" w:cs="Calibri"/>
          <w:sz w:val="24"/>
          <w:szCs w:val="24"/>
          <w:u w:val="single"/>
        </w:rPr>
        <w:commentReference w:id="8"/>
      </w:r>
    </w:p>
    <w:p w14:paraId="6526C639" w14:textId="259A51D7" w:rsidR="00ED7822" w:rsidRPr="00ED7822" w:rsidRDefault="00ED7822" w:rsidP="00120490">
      <w:pPr>
        <w:ind w:left="720"/>
        <w:rPr>
          <w:u w:val="single"/>
        </w:rPr>
      </w:pPr>
      <w:r w:rsidRPr="00427DCC">
        <w:rPr>
          <w:b/>
          <w:bCs/>
          <w:u w:val="single"/>
        </w:rPr>
        <w:t xml:space="preserve">Exception </w:t>
      </w:r>
      <w:r w:rsidR="009418B6">
        <w:rPr>
          <w:b/>
          <w:bCs/>
          <w:u w:val="single"/>
        </w:rPr>
        <w:t>4</w:t>
      </w:r>
      <w:r w:rsidRPr="00427DCC">
        <w:rPr>
          <w:b/>
          <w:bCs/>
          <w:u w:val="single"/>
        </w:rPr>
        <w:t xml:space="preserve"> to 150.0(w):</w:t>
      </w:r>
      <w:r w:rsidRPr="00427DCC">
        <w:rPr>
          <w:u w:val="single"/>
        </w:rPr>
        <w:t xml:space="preserve"> </w:t>
      </w:r>
      <w:commentRangeStart w:id="9"/>
      <w:r w:rsidRPr="00427DCC">
        <w:rPr>
          <w:u w:val="single"/>
        </w:rPr>
        <w:t>If the applicant demonstrates that the Energy Budget of the Proposed Building</w:t>
      </w:r>
      <w:r w:rsidR="00D250F0">
        <w:rPr>
          <w:u w:val="single"/>
        </w:rPr>
        <w:t xml:space="preserve">, as calculated under Section 150.2(a)2 or 150.2(b)2, </w:t>
      </w:r>
      <w:r w:rsidRPr="00427DCC">
        <w:rPr>
          <w:u w:val="single"/>
        </w:rPr>
        <w:t xml:space="preserve">would be less than or equal to the Energy Budget of the building under the project if it </w:t>
      </w:r>
      <w:r w:rsidR="00913050">
        <w:rPr>
          <w:u w:val="single"/>
        </w:rPr>
        <w:t xml:space="preserve">otherwise complied with </w:t>
      </w:r>
      <w:r w:rsidRPr="00427DCC">
        <w:rPr>
          <w:u w:val="single"/>
        </w:rPr>
        <w:t xml:space="preserve">this Section 150.0(w).  </w:t>
      </w:r>
      <w:commentRangeEnd w:id="9"/>
      <w:r w:rsidRPr="00ED7822">
        <w:rPr>
          <w:rStyle w:val="CommentReference"/>
          <w:sz w:val="24"/>
          <w:szCs w:val="24"/>
          <w:u w:val="single"/>
        </w:rPr>
        <w:commentReference w:id="9"/>
      </w:r>
    </w:p>
    <w:p w14:paraId="7931D4EC" w14:textId="6280AAD6" w:rsidR="00DF7D7E" w:rsidRPr="00427DCC" w:rsidRDefault="00DF7D7E" w:rsidP="00120490">
      <w:pPr>
        <w:ind w:left="720"/>
        <w:rPr>
          <w:rStyle w:val="Instructions"/>
          <w:highlight w:val="lightGray"/>
        </w:rPr>
      </w:pPr>
      <w:r w:rsidRPr="00427DCC">
        <w:rPr>
          <w:rStyle w:val="Instructions"/>
          <w:highlight w:val="lightGray"/>
        </w:rPr>
        <w:t>[Optional Exceptions related to “Covered Projects”]</w:t>
      </w:r>
    </w:p>
    <w:p w14:paraId="34E0FF48" w14:textId="483D18D2" w:rsidR="00D34CDF" w:rsidRPr="00427DCC" w:rsidRDefault="000832DD" w:rsidP="00120490">
      <w:pPr>
        <w:ind w:left="720"/>
        <w:rPr>
          <w:u w:val="single"/>
        </w:rPr>
      </w:pPr>
      <w:r w:rsidRPr="00427DCC">
        <w:rPr>
          <w:b/>
          <w:bCs/>
          <w:u w:val="single"/>
        </w:rPr>
        <w:t xml:space="preserve">Exception </w:t>
      </w:r>
      <w:r w:rsidR="005E26FF">
        <w:rPr>
          <w:b/>
          <w:bCs/>
          <w:u w:val="single"/>
        </w:rPr>
        <w:t>5</w:t>
      </w:r>
      <w:r w:rsidRPr="00427DCC">
        <w:rPr>
          <w:b/>
          <w:bCs/>
          <w:u w:val="single"/>
        </w:rPr>
        <w:t xml:space="preserve"> to </w:t>
      </w:r>
      <w:r w:rsidR="005045B1" w:rsidRPr="00427DCC">
        <w:rPr>
          <w:b/>
          <w:u w:val="single"/>
        </w:rPr>
        <w:t>150.0(w):</w:t>
      </w:r>
      <w:r w:rsidR="005045B1" w:rsidRPr="00427DCC">
        <w:rPr>
          <w:u w:val="single"/>
        </w:rPr>
        <w:t xml:space="preserve">  A Covered </w:t>
      </w:r>
      <w:proofErr w:type="gramStart"/>
      <w:r w:rsidR="005045B1" w:rsidRPr="00427DCC">
        <w:rPr>
          <w:u w:val="single"/>
        </w:rPr>
        <w:t>Single Family</w:t>
      </w:r>
      <w:proofErr w:type="gramEnd"/>
      <w:r w:rsidR="005045B1" w:rsidRPr="00427DCC">
        <w:rPr>
          <w:u w:val="single"/>
        </w:rPr>
        <w:t xml:space="preserve"> Project, other than an addition, that would not otherwise be subject to this section 150.0(w) but for installation of solar PV, solar water heating, EV charging, electrical upgrades for solar PV or EV charging, or energy storage.</w:t>
      </w:r>
    </w:p>
    <w:p w14:paraId="3A4AE935" w14:textId="7256B1B9" w:rsidR="00ED7822" w:rsidRPr="00ED7822" w:rsidRDefault="00ED7822" w:rsidP="00120490">
      <w:pPr>
        <w:ind w:left="720"/>
        <w:rPr>
          <w:rFonts w:asciiTheme="minorHAnsi" w:hAnsiTheme="minorHAnsi"/>
          <w:bCs/>
          <w:i/>
          <w:color w:val="156082" w:themeColor="accent1"/>
          <w:highlight w:val="lightGray"/>
        </w:rPr>
      </w:pPr>
      <w:r w:rsidRPr="00427DCC">
        <w:rPr>
          <w:rStyle w:val="Instructions"/>
          <w:highlight w:val="lightGray"/>
        </w:rPr>
        <w:lastRenderedPageBreak/>
        <w:t>[Optional Exceptions Related to Measures and Compliance]</w:t>
      </w:r>
    </w:p>
    <w:p w14:paraId="2ACC2CD2" w14:textId="4AED2FCE" w:rsidR="003C6538" w:rsidRPr="00427DCC" w:rsidRDefault="000832DD" w:rsidP="00120490">
      <w:pPr>
        <w:ind w:left="720"/>
        <w:rPr>
          <w:u w:val="single"/>
        </w:rPr>
      </w:pPr>
      <w:r w:rsidRPr="00427DCC">
        <w:rPr>
          <w:b/>
          <w:bCs/>
          <w:u w:val="single"/>
        </w:rPr>
        <w:t xml:space="preserve">Exception </w:t>
      </w:r>
      <w:r w:rsidR="005E26FF">
        <w:rPr>
          <w:b/>
          <w:bCs/>
          <w:u w:val="single"/>
        </w:rPr>
        <w:t>6</w:t>
      </w:r>
      <w:r w:rsidRPr="00427DCC">
        <w:rPr>
          <w:b/>
          <w:bCs/>
          <w:u w:val="single"/>
        </w:rPr>
        <w:t xml:space="preserve"> to </w:t>
      </w:r>
      <w:r w:rsidR="00E317D6" w:rsidRPr="00427DCC">
        <w:rPr>
          <w:b/>
          <w:bCs/>
          <w:u w:val="single"/>
        </w:rPr>
        <w:t>150.0(w):</w:t>
      </w:r>
      <w:r w:rsidR="00E317D6" w:rsidRPr="00427DCC">
        <w:rPr>
          <w:u w:val="single"/>
        </w:rPr>
        <w:t xml:space="preserve"> If the dwelling unit has previously installed measures from the Measure Menu, Table 150.0-I, and compliance can be demonstrated to the </w:t>
      </w:r>
      <w:r w:rsidR="00FB1E89" w:rsidRPr="003D4D6F">
        <w:rPr>
          <w:rStyle w:val="Instructions"/>
          <w:highlight w:val="lightGray"/>
        </w:rPr>
        <w:t xml:space="preserve">[appropriate </w:t>
      </w:r>
      <w:proofErr w:type="gramStart"/>
      <w:r w:rsidR="00FB1E89" w:rsidRPr="003D4D6F">
        <w:rPr>
          <w:rStyle w:val="Instructions"/>
          <w:highlight w:val="lightGray"/>
        </w:rPr>
        <w:t>title]</w:t>
      </w:r>
      <w:r w:rsidR="00F562F5">
        <w:rPr>
          <w:rStyle w:val="Instructions"/>
        </w:rPr>
        <w:t xml:space="preserve"> </w:t>
      </w:r>
      <w:r w:rsidR="00FB1E89" w:rsidRPr="003D4D6F">
        <w:rPr>
          <w:rStyle w:val="Instructions"/>
        </w:rPr>
        <w:t xml:space="preserve"> </w:t>
      </w:r>
      <w:r w:rsidR="00BE1298">
        <w:rPr>
          <w:u w:val="single"/>
        </w:rPr>
        <w:t>or</w:t>
      </w:r>
      <w:proofErr w:type="gramEnd"/>
      <w:r w:rsidR="00BE1298">
        <w:rPr>
          <w:u w:val="single"/>
        </w:rPr>
        <w:t xml:space="preserve"> designee,</w:t>
      </w:r>
      <w:r w:rsidR="00E317D6" w:rsidRPr="00427DCC">
        <w:rPr>
          <w:u w:val="single"/>
        </w:rPr>
        <w:t xml:space="preserve"> then these measures shall not be required to be newly installed, and appropriate credit shall be included in the applicable compliance calculations.</w:t>
      </w:r>
    </w:p>
    <w:p w14:paraId="2E834218" w14:textId="77540861" w:rsidR="001A1D7C" w:rsidRPr="008D260A" w:rsidRDefault="000832DD" w:rsidP="00120490">
      <w:pPr>
        <w:ind w:left="720"/>
        <w:rPr>
          <w:u w:val="single"/>
        </w:rPr>
      </w:pPr>
      <w:r w:rsidRPr="00427DCC">
        <w:rPr>
          <w:b/>
          <w:bCs/>
          <w:u w:val="single"/>
        </w:rPr>
        <w:t xml:space="preserve">Exception </w:t>
      </w:r>
      <w:r w:rsidR="005E26FF">
        <w:rPr>
          <w:b/>
          <w:bCs/>
          <w:u w:val="single"/>
        </w:rPr>
        <w:t>7</w:t>
      </w:r>
      <w:r w:rsidRPr="00427DCC">
        <w:rPr>
          <w:b/>
          <w:bCs/>
          <w:u w:val="single"/>
        </w:rPr>
        <w:t xml:space="preserve"> to </w:t>
      </w:r>
      <w:r w:rsidR="00E317D6" w:rsidRPr="00427DCC">
        <w:rPr>
          <w:b/>
          <w:bCs/>
          <w:u w:val="single"/>
        </w:rPr>
        <w:t>150.0(w):</w:t>
      </w:r>
      <w:r w:rsidR="00E317D6" w:rsidRPr="00427DCC">
        <w:rPr>
          <w:u w:val="single"/>
        </w:rPr>
        <w:t xml:space="preserve"> A measure that is necessary for compliance is prohibited because of a covenant or other deed restriction on the property, such as a homeowners association covenant</w:t>
      </w:r>
      <w:r w:rsidRPr="00427DCC">
        <w:rPr>
          <w:u w:val="single"/>
        </w:rPr>
        <w:t>.</w:t>
      </w:r>
    </w:p>
    <w:p w14:paraId="349146B2" w14:textId="5BC866E2" w:rsidR="005A3CD3" w:rsidRPr="008D260A" w:rsidRDefault="000832DD" w:rsidP="00120490">
      <w:pPr>
        <w:ind w:left="720"/>
        <w:rPr>
          <w:u w:val="single"/>
        </w:rPr>
      </w:pPr>
      <w:r w:rsidRPr="00427DCC">
        <w:rPr>
          <w:b/>
          <w:bCs/>
          <w:u w:val="single"/>
        </w:rPr>
        <w:t xml:space="preserve">Exception </w:t>
      </w:r>
      <w:r w:rsidR="005E26FF">
        <w:rPr>
          <w:b/>
          <w:bCs/>
          <w:u w:val="single"/>
        </w:rPr>
        <w:t>8</w:t>
      </w:r>
      <w:r w:rsidRPr="00427DCC">
        <w:rPr>
          <w:b/>
          <w:bCs/>
          <w:u w:val="single"/>
        </w:rPr>
        <w:t xml:space="preserve"> to </w:t>
      </w:r>
      <w:r w:rsidR="00C6563F" w:rsidRPr="00427DCC">
        <w:rPr>
          <w:b/>
          <w:u w:val="single"/>
        </w:rPr>
        <w:t>150.0(w):</w:t>
      </w:r>
      <w:r w:rsidR="00C6563F" w:rsidRPr="00427DCC">
        <w:rPr>
          <w:u w:val="single"/>
        </w:rPr>
        <w:t xml:space="preserve"> The applicant may request an exemption to any requirements of this chapter which would impair the historic integrity of any building listed on a local, state, or federal register of historic structures, as determined by the </w:t>
      </w:r>
      <w:r w:rsidR="00FD75F4" w:rsidRPr="003D4D6F">
        <w:rPr>
          <w:rStyle w:val="Instructions"/>
          <w:highlight w:val="lightGray"/>
        </w:rPr>
        <w:t>[</w:t>
      </w:r>
      <w:r w:rsidR="003D4D6F" w:rsidRPr="003D4D6F">
        <w:rPr>
          <w:rStyle w:val="Instructions"/>
          <w:highlight w:val="lightGray"/>
        </w:rPr>
        <w:t>appropriate title]</w:t>
      </w:r>
      <w:r w:rsidR="003D4D6F" w:rsidRPr="003D4D6F">
        <w:rPr>
          <w:rStyle w:val="Instructions"/>
        </w:rPr>
        <w:t xml:space="preserve"> </w:t>
      </w:r>
      <w:r w:rsidR="00C6563F" w:rsidRPr="00427DCC">
        <w:rPr>
          <w:u w:val="single"/>
        </w:rPr>
        <w:t xml:space="preserve">or designee and as regulated by the California Historic Building Code (Title 24, Part 8). In </w:t>
      </w:r>
      <w:proofErr w:type="gramStart"/>
      <w:r w:rsidR="00C6563F" w:rsidRPr="00427DCC">
        <w:rPr>
          <w:u w:val="single"/>
        </w:rPr>
        <w:t>making a determination</w:t>
      </w:r>
      <w:proofErr w:type="gramEnd"/>
      <w:r w:rsidR="00C6563F" w:rsidRPr="00427DCC">
        <w:rPr>
          <w:u w:val="single"/>
        </w:rPr>
        <w:t xml:space="preserve"> of exemption, the Planning Director or designee may require the submittal of an evaluation by an architectural historian or similar expert</w:t>
      </w:r>
      <w:r w:rsidRPr="00427DCC">
        <w:rPr>
          <w:u w:val="single"/>
        </w:rPr>
        <w:t>.</w:t>
      </w:r>
    </w:p>
    <w:p w14:paraId="7CFD4D0A" w14:textId="1C9EAFA1" w:rsidR="009038F9" w:rsidRDefault="000832DD" w:rsidP="00120490">
      <w:pPr>
        <w:ind w:left="720"/>
        <w:rPr>
          <w:u w:val="single"/>
        </w:rPr>
      </w:pPr>
      <w:r w:rsidRPr="00427DCC">
        <w:rPr>
          <w:b/>
          <w:bCs/>
          <w:u w:val="single"/>
        </w:rPr>
        <w:t xml:space="preserve">Exception </w:t>
      </w:r>
      <w:r w:rsidR="005E26FF">
        <w:rPr>
          <w:b/>
          <w:bCs/>
          <w:u w:val="single"/>
        </w:rPr>
        <w:t>9</w:t>
      </w:r>
      <w:r w:rsidRPr="00427DCC">
        <w:rPr>
          <w:b/>
          <w:bCs/>
          <w:u w:val="single"/>
        </w:rPr>
        <w:t xml:space="preserve"> to </w:t>
      </w:r>
      <w:r w:rsidR="00CC5506" w:rsidRPr="00427DCC">
        <w:rPr>
          <w:b/>
          <w:u w:val="single"/>
        </w:rPr>
        <w:t>150.0(w):</w:t>
      </w:r>
      <w:r w:rsidR="00CC5506" w:rsidRPr="00427DCC">
        <w:rPr>
          <w:u w:val="single"/>
        </w:rPr>
        <w:t xml:space="preserve"> Due to conditions specific to the project, it is technically or economically infeasible to achieve compliance, the </w:t>
      </w:r>
      <w:r w:rsidR="003D4D6F" w:rsidRPr="003D4D6F">
        <w:rPr>
          <w:rStyle w:val="Instructions"/>
          <w:highlight w:val="lightGray"/>
        </w:rPr>
        <w:t>[appropriate title]</w:t>
      </w:r>
      <w:r w:rsidR="003D4D6F" w:rsidRPr="003D4D6F">
        <w:rPr>
          <w:rStyle w:val="Instructions"/>
        </w:rPr>
        <w:t xml:space="preserve"> </w:t>
      </w:r>
      <w:r w:rsidR="003D4D6F" w:rsidRPr="00427DCC">
        <w:rPr>
          <w:u w:val="single"/>
        </w:rPr>
        <w:t xml:space="preserve">or designee </w:t>
      </w:r>
      <w:r w:rsidR="00CC5506" w:rsidRPr="00427DCC">
        <w:rPr>
          <w:u w:val="single"/>
        </w:rPr>
        <w:t xml:space="preserve">may reduce the Target Score and/or waive some or </w:t>
      </w:r>
      <w:proofErr w:type="gramStart"/>
      <w:r w:rsidR="00CC5506" w:rsidRPr="00427DCC">
        <w:rPr>
          <w:u w:val="single"/>
        </w:rPr>
        <w:t>all of</w:t>
      </w:r>
      <w:proofErr w:type="gramEnd"/>
      <w:r w:rsidR="00CC5506" w:rsidRPr="00427DCC">
        <w:rPr>
          <w:u w:val="single"/>
        </w:rPr>
        <w:t xml:space="preserve"> the mandatory requirements.</w:t>
      </w:r>
    </w:p>
    <w:p w14:paraId="45906979" w14:textId="31DD099F" w:rsidR="00ED7822" w:rsidRDefault="00ED7822" w:rsidP="00120490">
      <w:pPr>
        <w:ind w:left="720"/>
        <w:rPr>
          <w:rStyle w:val="Instructions"/>
          <w:highlight w:val="lightGray"/>
        </w:rPr>
      </w:pPr>
      <w:r w:rsidRPr="00427DCC">
        <w:rPr>
          <w:rStyle w:val="Instructions"/>
          <w:highlight w:val="lightGray"/>
        </w:rPr>
        <w:t>[Exception Related to</w:t>
      </w:r>
      <w:r>
        <w:rPr>
          <w:rStyle w:val="Instructions"/>
          <w:highlight w:val="lightGray"/>
        </w:rPr>
        <w:t xml:space="preserve"> hardship</w:t>
      </w:r>
      <w:r w:rsidR="00357CA9">
        <w:rPr>
          <w:rStyle w:val="Instructions"/>
          <w:highlight w:val="lightGray"/>
        </w:rPr>
        <w:t xml:space="preserve"> or infeasibility</w:t>
      </w:r>
      <w:r w:rsidRPr="00427DCC">
        <w:rPr>
          <w:rStyle w:val="Instructions"/>
          <w:highlight w:val="lightGray"/>
        </w:rPr>
        <w:t xml:space="preserve">] </w:t>
      </w:r>
    </w:p>
    <w:p w14:paraId="2986E419" w14:textId="248E6B47" w:rsidR="00ED7822" w:rsidRPr="00427DCC" w:rsidRDefault="00ED7822" w:rsidP="00120490">
      <w:pPr>
        <w:ind w:left="720"/>
        <w:rPr>
          <w:rStyle w:val="Instructions"/>
          <w:highlight w:val="lightGray"/>
        </w:rPr>
      </w:pPr>
      <w:commentRangeStart w:id="10"/>
      <w:r w:rsidRPr="00427DCC">
        <w:rPr>
          <w:b/>
          <w:bCs/>
          <w:u w:val="single"/>
        </w:rPr>
        <w:t>Exception 1</w:t>
      </w:r>
      <w:r w:rsidR="005E26FF">
        <w:rPr>
          <w:b/>
          <w:bCs/>
          <w:u w:val="single"/>
        </w:rPr>
        <w:t>0</w:t>
      </w:r>
      <w:r w:rsidRPr="00427DCC">
        <w:rPr>
          <w:b/>
          <w:bCs/>
          <w:u w:val="single"/>
        </w:rPr>
        <w:t xml:space="preserve"> to </w:t>
      </w:r>
      <w:r w:rsidRPr="00427DCC">
        <w:rPr>
          <w:b/>
          <w:u w:val="single"/>
        </w:rPr>
        <w:t>150.0(w):</w:t>
      </w:r>
      <w:commentRangeEnd w:id="10"/>
      <w:r w:rsidR="009B703C" w:rsidRPr="00427DCC">
        <w:rPr>
          <w:rStyle w:val="CommentReference"/>
          <w:rFonts w:asciiTheme="minorHAnsi" w:hAnsiTheme="minorHAnsi"/>
          <w:bCs/>
          <w:i/>
          <w:color w:val="156082" w:themeColor="accent1"/>
          <w:sz w:val="24"/>
          <w:szCs w:val="24"/>
          <w:highlight w:val="lightGray"/>
        </w:rPr>
        <w:commentReference w:id="10"/>
      </w:r>
    </w:p>
    <w:p w14:paraId="56604052" w14:textId="2AC86590" w:rsidR="00ED7822" w:rsidRPr="00ED7822" w:rsidRDefault="00ED7822" w:rsidP="00120490">
      <w:pPr>
        <w:ind w:left="720"/>
        <w:rPr>
          <w:rFonts w:asciiTheme="minorHAnsi" w:hAnsiTheme="minorHAnsi"/>
          <w:bCs/>
          <w:i/>
          <w:color w:val="156082" w:themeColor="accent1"/>
          <w:highlight w:val="lightGray"/>
        </w:rPr>
      </w:pPr>
      <w:r w:rsidRPr="00427DCC">
        <w:rPr>
          <w:rStyle w:val="Instructions"/>
          <w:highlight w:val="lightGray"/>
        </w:rPr>
        <w:t>[Option 1]</w:t>
      </w:r>
    </w:p>
    <w:p w14:paraId="6A77EE75" w14:textId="33BF6E83" w:rsidR="00DE7D14" w:rsidRPr="00427DCC" w:rsidRDefault="00DE7D14" w:rsidP="00120490">
      <w:pPr>
        <w:ind w:left="1080"/>
        <w:rPr>
          <w:u w:val="single"/>
        </w:rPr>
      </w:pPr>
      <w:r w:rsidRPr="00427DCC">
        <w:rPr>
          <w:u w:val="single"/>
        </w:rPr>
        <w:t xml:space="preserve">If the project includes circumstances which constitute hardship or infeasibility, the applicant may request an exemption. In applying for an exemption, the burden is on the applicant to show hardship or infeasibility. Circumstances that constitute hardship or infeasibility shall include one or more of the following: </w:t>
      </w:r>
    </w:p>
    <w:p w14:paraId="16F463B1" w14:textId="1F1041AE" w:rsidR="00DE7D14" w:rsidRPr="00427DCC" w:rsidRDefault="008D0A6B" w:rsidP="00120490">
      <w:pPr>
        <w:ind w:left="1440" w:hanging="360"/>
        <w:rPr>
          <w:rFonts w:eastAsia="Calibri" w:cs="Calibri"/>
          <w:u w:val="single"/>
        </w:rPr>
      </w:pPr>
      <w:r w:rsidRPr="00427DCC">
        <w:rPr>
          <w:rFonts w:eastAsia="Calibri" w:cs="Calibri"/>
          <w:u w:val="single"/>
        </w:rPr>
        <w:t>a.</w:t>
      </w:r>
      <w:r w:rsidRPr="00427DCC">
        <w:rPr>
          <w:rFonts w:eastAsia="Calibri" w:cs="Calibri"/>
          <w:u w:val="single"/>
        </w:rPr>
        <w:tab/>
      </w:r>
      <w:r w:rsidR="00DE7D14" w:rsidRPr="00427DCC">
        <w:rPr>
          <w:rFonts w:eastAsia="Calibri" w:cs="Calibri"/>
          <w:u w:val="single"/>
        </w:rPr>
        <w:t xml:space="preserve">That the cost of achieving compliance exceeds </w:t>
      </w:r>
      <w:r w:rsidR="00DE7D14" w:rsidRPr="00427DCC">
        <w:rPr>
          <w:rStyle w:val="Instructions"/>
          <w:highlight w:val="lightGray"/>
        </w:rPr>
        <w:t>[</w:t>
      </w:r>
      <w:r w:rsidR="00530BAC" w:rsidRPr="00427DCC">
        <w:rPr>
          <w:rStyle w:val="Instructions"/>
          <w:highlight w:val="lightGray"/>
        </w:rPr>
        <w:t>valuation limit</w:t>
      </w:r>
      <w:r w:rsidR="00DE7D14" w:rsidRPr="00427DCC">
        <w:rPr>
          <w:rStyle w:val="Instructions"/>
          <w:highlight w:val="lightGray"/>
        </w:rPr>
        <w:t>]</w:t>
      </w:r>
      <w:r w:rsidR="00DE7D14" w:rsidRPr="00427DCC">
        <w:rPr>
          <w:rFonts w:eastAsia="Calibri" w:cs="Calibri"/>
          <w:u w:val="single"/>
        </w:rPr>
        <w:t xml:space="preserve"> of the valuation of cost of the project;</w:t>
      </w:r>
      <w:r w:rsidR="00D34FCE">
        <w:rPr>
          <w:rFonts w:eastAsia="Calibri" w:cs="Calibri"/>
          <w:u w:val="single"/>
        </w:rPr>
        <w:t xml:space="preserve"> or</w:t>
      </w:r>
    </w:p>
    <w:p w14:paraId="7B2A32E3" w14:textId="43E17536" w:rsidR="00DE7D14" w:rsidRPr="00427DCC" w:rsidRDefault="008D0A6B" w:rsidP="00120490">
      <w:pPr>
        <w:ind w:left="1440" w:hanging="360"/>
        <w:rPr>
          <w:rFonts w:eastAsia="Calibri" w:cs="Calibri"/>
          <w:u w:val="single"/>
        </w:rPr>
      </w:pPr>
      <w:r w:rsidRPr="00427DCC">
        <w:rPr>
          <w:rFonts w:eastAsia="Calibri" w:cs="Calibri"/>
          <w:u w:val="single"/>
        </w:rPr>
        <w:t>b.</w:t>
      </w:r>
      <w:r w:rsidRPr="00427DCC">
        <w:rPr>
          <w:rFonts w:eastAsia="Calibri" w:cs="Calibri"/>
          <w:u w:val="single"/>
        </w:rPr>
        <w:tab/>
      </w:r>
      <w:r w:rsidR="00DE7D14" w:rsidRPr="00427DCC">
        <w:rPr>
          <w:rFonts w:eastAsia="Calibri" w:cs="Calibri"/>
          <w:u w:val="single"/>
        </w:rPr>
        <w:t xml:space="preserve">That it is technically infeasible to achieve compliance through all packages due to conditions specific to the project; </w:t>
      </w:r>
      <w:r w:rsidR="00D34FCE">
        <w:rPr>
          <w:rFonts w:eastAsia="Calibri" w:cs="Calibri"/>
          <w:u w:val="single"/>
        </w:rPr>
        <w:t>or</w:t>
      </w:r>
    </w:p>
    <w:p w14:paraId="244C462C" w14:textId="3C228A11" w:rsidR="00CC5506" w:rsidRPr="00427DCC" w:rsidRDefault="008D0A6B" w:rsidP="00120490">
      <w:pPr>
        <w:ind w:left="1440" w:hanging="360"/>
        <w:rPr>
          <w:rFonts w:eastAsia="Calibri" w:cs="Calibri"/>
          <w:u w:val="single"/>
        </w:rPr>
      </w:pPr>
      <w:r w:rsidRPr="00427DCC">
        <w:rPr>
          <w:rFonts w:eastAsia="Calibri" w:cs="Calibri"/>
          <w:u w:val="single"/>
        </w:rPr>
        <w:t>c.</w:t>
      </w:r>
      <w:r w:rsidRPr="00427DCC">
        <w:rPr>
          <w:rFonts w:eastAsia="Calibri" w:cs="Calibri"/>
          <w:u w:val="single"/>
        </w:rPr>
        <w:tab/>
      </w:r>
      <w:r w:rsidR="00DE7D14" w:rsidRPr="00427DCC">
        <w:rPr>
          <w:rFonts w:eastAsia="Calibri" w:cs="Calibri"/>
          <w:u w:val="single"/>
        </w:rPr>
        <w:t>That strict compliance with these standards would create or maintain a hazardous condition(s) and present a life safety risk to the occupants.</w:t>
      </w:r>
    </w:p>
    <w:p w14:paraId="1170D032" w14:textId="479D39DF" w:rsidR="00B93CAF" w:rsidRPr="00427DCC" w:rsidRDefault="008D0A6B" w:rsidP="00120490">
      <w:pPr>
        <w:ind w:left="1800" w:hanging="360"/>
        <w:rPr>
          <w:rFonts w:eastAsia="Calibri" w:cs="Calibri"/>
          <w:u w:val="single"/>
        </w:rPr>
      </w:pPr>
      <w:r w:rsidRPr="00427DCC">
        <w:rPr>
          <w:rFonts w:eastAsia="Calibri" w:cs="Calibri"/>
          <w:u w:val="single"/>
        </w:rPr>
        <w:t>1.</w:t>
      </w:r>
      <w:r w:rsidRPr="00427DCC">
        <w:rPr>
          <w:rFonts w:eastAsia="Calibri" w:cs="Calibri"/>
          <w:u w:val="single"/>
        </w:rPr>
        <w:tab/>
      </w:r>
      <w:r w:rsidR="00B93CAF" w:rsidRPr="00427DCC">
        <w:rPr>
          <w:rFonts w:eastAsia="Calibri" w:cs="Calibri"/>
          <w:u w:val="single"/>
        </w:rPr>
        <w:t xml:space="preserve">Application. Based on the following, the applicant shall identify in writing the specific requirements of the standards for compliance that the project is unable to achieve and the circumstances that make it a hardship or infeasible for the project to comply with this chapter. The applicant may not petition for relief from any requirement of the 2025 California Energy Code (Title 24, Part 6) and referenced standards, or the 2025 California Green Building Standards (Title 24, Part 11) of the California Building Standards Code. Granting of exemption. If the </w:t>
      </w:r>
      <w:r w:rsidR="008D6DE2" w:rsidRPr="003D4D6F">
        <w:rPr>
          <w:rStyle w:val="Instructions"/>
          <w:highlight w:val="lightGray"/>
        </w:rPr>
        <w:t>[appropriate title]</w:t>
      </w:r>
      <w:r w:rsidR="008D6DE2" w:rsidRPr="003D4D6F">
        <w:rPr>
          <w:rStyle w:val="Instructions"/>
        </w:rPr>
        <w:t xml:space="preserve"> </w:t>
      </w:r>
      <w:r w:rsidR="008D6DE2" w:rsidRPr="00427DCC">
        <w:rPr>
          <w:u w:val="single"/>
        </w:rPr>
        <w:t>or designee</w:t>
      </w:r>
      <w:r w:rsidR="008D6DE2" w:rsidRPr="00427DCC">
        <w:rPr>
          <w:rFonts w:eastAsia="Calibri" w:cs="Calibri"/>
          <w:u w:val="single"/>
        </w:rPr>
        <w:t xml:space="preserve"> </w:t>
      </w:r>
      <w:r w:rsidR="00B93CAF" w:rsidRPr="00427DCC">
        <w:rPr>
          <w:rFonts w:eastAsia="Calibri" w:cs="Calibri"/>
          <w:u w:val="single"/>
        </w:rPr>
        <w:t xml:space="preserve">determines that </w:t>
      </w:r>
      <w:r w:rsidR="00B93CAF" w:rsidRPr="00427DCC">
        <w:rPr>
          <w:rFonts w:eastAsia="Calibri" w:cs="Calibri"/>
          <w:u w:val="single"/>
        </w:rPr>
        <w:lastRenderedPageBreak/>
        <w:t xml:space="preserve">it is a hardship or infeasible for the applicant to fully meet the requirements of this chapter and that granting the requested exemption will not cause the building to fail to comply with the 2025 California Energy Code (Title 24, Part 6) and referenced standards, or the 2025 California Green Building Standards (Title 24, Part 11) of the California Building Standards Code, the </w:t>
      </w:r>
      <w:r w:rsidR="00D34FCE" w:rsidRPr="003D4D6F">
        <w:rPr>
          <w:rStyle w:val="Instructions"/>
          <w:highlight w:val="lightGray"/>
        </w:rPr>
        <w:t>[appropriate title]</w:t>
      </w:r>
      <w:r w:rsidR="00D34FCE" w:rsidRPr="003D4D6F">
        <w:rPr>
          <w:rStyle w:val="Instructions"/>
        </w:rPr>
        <w:t xml:space="preserve"> </w:t>
      </w:r>
      <w:r w:rsidR="00D34FCE" w:rsidRPr="00427DCC">
        <w:rPr>
          <w:u w:val="single"/>
        </w:rPr>
        <w:t>or designee</w:t>
      </w:r>
      <w:r w:rsidR="00D34FCE" w:rsidRPr="00427DCC">
        <w:rPr>
          <w:rFonts w:eastAsia="Calibri" w:cs="Calibri"/>
          <w:u w:val="single"/>
        </w:rPr>
        <w:t xml:space="preserve"> </w:t>
      </w:r>
      <w:r w:rsidR="00B93CAF" w:rsidRPr="00427DCC">
        <w:rPr>
          <w:rFonts w:eastAsia="Calibri" w:cs="Calibri"/>
          <w:u w:val="single"/>
        </w:rPr>
        <w:t xml:space="preserve">shall determine the minimum feasible threshold of compliance reasonably achievable for the project. If an exemption is granted, the applicant shall be required to comply with this chapter in all other respects and shall be required to achieve the threshold of compliance determined to be achievable by the </w:t>
      </w:r>
      <w:r w:rsidR="00C72ADE" w:rsidRPr="003D4D6F">
        <w:rPr>
          <w:rStyle w:val="Instructions"/>
          <w:highlight w:val="lightGray"/>
        </w:rPr>
        <w:t>[appropriate title]</w:t>
      </w:r>
      <w:r w:rsidR="00C72ADE" w:rsidRPr="003D4D6F">
        <w:rPr>
          <w:rStyle w:val="Instructions"/>
        </w:rPr>
        <w:t xml:space="preserve"> </w:t>
      </w:r>
      <w:r w:rsidR="00C72ADE" w:rsidRPr="00427DCC">
        <w:rPr>
          <w:u w:val="single"/>
        </w:rPr>
        <w:t>or designee</w:t>
      </w:r>
      <w:r w:rsidR="00B93CAF" w:rsidRPr="00427DCC">
        <w:rPr>
          <w:rFonts w:eastAsia="Calibri" w:cs="Calibri"/>
          <w:u w:val="single"/>
        </w:rPr>
        <w:t>.</w:t>
      </w:r>
    </w:p>
    <w:p w14:paraId="2FEFD413" w14:textId="45438788" w:rsidR="00B93CAF" w:rsidRPr="00427DCC" w:rsidRDefault="008D0A6B" w:rsidP="00120490">
      <w:pPr>
        <w:ind w:left="1800" w:hanging="360"/>
        <w:rPr>
          <w:rFonts w:eastAsia="Calibri" w:cs="Calibri"/>
          <w:u w:val="single"/>
        </w:rPr>
      </w:pPr>
      <w:r w:rsidRPr="00427DCC">
        <w:rPr>
          <w:rFonts w:eastAsia="Calibri" w:cs="Calibri"/>
          <w:u w:val="single"/>
        </w:rPr>
        <w:t>2.</w:t>
      </w:r>
      <w:r w:rsidRPr="00427DCC">
        <w:rPr>
          <w:rFonts w:eastAsia="Calibri" w:cs="Calibri"/>
          <w:u w:val="single"/>
        </w:rPr>
        <w:tab/>
        <w:t>D</w:t>
      </w:r>
      <w:r w:rsidR="00B93CAF" w:rsidRPr="00427DCC">
        <w:rPr>
          <w:rFonts w:eastAsia="Calibri" w:cs="Calibri"/>
          <w:u w:val="single"/>
        </w:rPr>
        <w:t xml:space="preserve">enial of exemption. If the </w:t>
      </w:r>
      <w:r w:rsidR="005F4570" w:rsidRPr="003D4D6F">
        <w:rPr>
          <w:rStyle w:val="Instructions"/>
          <w:highlight w:val="lightGray"/>
        </w:rPr>
        <w:t>[appropriate title]</w:t>
      </w:r>
      <w:r w:rsidR="005F4570" w:rsidRPr="003D4D6F">
        <w:rPr>
          <w:rStyle w:val="Instructions"/>
        </w:rPr>
        <w:t xml:space="preserve"> </w:t>
      </w:r>
      <w:r w:rsidR="005F4570" w:rsidRPr="00427DCC">
        <w:rPr>
          <w:u w:val="single"/>
        </w:rPr>
        <w:t xml:space="preserve">or designee </w:t>
      </w:r>
      <w:r w:rsidR="00B93CAF" w:rsidRPr="00427DCC">
        <w:rPr>
          <w:rFonts w:eastAsia="Calibri" w:cs="Calibri"/>
          <w:u w:val="single"/>
        </w:rPr>
        <w:t>determines that it is reasonably possible for the applicant to fully meet the requirements of this chapter, the request shall be denied, and the applicant shall be notified of the decision in writing. The project and compliance documentation shall be modified to comply with the standards for compliance.</w:t>
      </w:r>
    </w:p>
    <w:p w14:paraId="6A107293" w14:textId="4AB34F3D" w:rsidR="00643E7A" w:rsidRPr="00427DCC" w:rsidRDefault="008D0A6B" w:rsidP="00120490">
      <w:pPr>
        <w:ind w:left="1800" w:hanging="360"/>
        <w:rPr>
          <w:rFonts w:eastAsia="Calibri" w:cs="Calibri"/>
          <w:u w:val="single"/>
        </w:rPr>
      </w:pPr>
      <w:r w:rsidRPr="00427DCC">
        <w:rPr>
          <w:rFonts w:eastAsia="Calibri" w:cs="Calibri"/>
          <w:u w:val="single"/>
        </w:rPr>
        <w:t>3.</w:t>
      </w:r>
      <w:r w:rsidRPr="00427DCC">
        <w:rPr>
          <w:rFonts w:eastAsia="Calibri" w:cs="Calibri"/>
          <w:u w:val="single"/>
        </w:rPr>
        <w:tab/>
      </w:r>
      <w:r w:rsidR="00B93CAF" w:rsidRPr="00427DCC">
        <w:rPr>
          <w:rFonts w:eastAsia="Calibri" w:cs="Calibri"/>
          <w:u w:val="single"/>
        </w:rPr>
        <w:t xml:space="preserve">Appeal. Any aggrieved applicant or person may appeal the determination of the chief building official regarding the granting or denial of an exemption or compliance with any other provision of this chapter. An appeal of a determination of the </w:t>
      </w:r>
      <w:r w:rsidR="005F4570" w:rsidRPr="003D4D6F">
        <w:rPr>
          <w:rStyle w:val="Instructions"/>
          <w:highlight w:val="lightGray"/>
        </w:rPr>
        <w:t>[appropriate title]</w:t>
      </w:r>
      <w:r w:rsidR="005F4570" w:rsidRPr="003D4D6F">
        <w:rPr>
          <w:rStyle w:val="Instructions"/>
        </w:rPr>
        <w:t xml:space="preserve"> </w:t>
      </w:r>
      <w:r w:rsidR="005F4570" w:rsidRPr="00427DCC">
        <w:rPr>
          <w:u w:val="single"/>
        </w:rPr>
        <w:t xml:space="preserve">or designee </w:t>
      </w:r>
      <w:r w:rsidR="00B93CAF" w:rsidRPr="00427DCC">
        <w:rPr>
          <w:rFonts w:eastAsia="Calibri" w:cs="Calibri"/>
          <w:u w:val="single"/>
        </w:rPr>
        <w:t xml:space="preserve">shall be filed in writing with the </w:t>
      </w:r>
      <w:r w:rsidR="00083641" w:rsidRPr="00427DCC">
        <w:rPr>
          <w:rStyle w:val="Instructions"/>
          <w:highlight w:val="lightGray"/>
        </w:rPr>
        <w:t>[appropriate body]</w:t>
      </w:r>
      <w:r w:rsidR="00083641" w:rsidRPr="00427DCC">
        <w:rPr>
          <w:rFonts w:eastAsia="Calibri" w:cs="Calibri"/>
          <w:u w:val="single"/>
        </w:rPr>
        <w:t xml:space="preserve">. </w:t>
      </w:r>
    </w:p>
    <w:p w14:paraId="2859F508" w14:textId="74C8CFC1" w:rsidR="00417986" w:rsidRPr="00427DCC" w:rsidRDefault="00010839" w:rsidP="00120490">
      <w:pPr>
        <w:ind w:left="720"/>
        <w:rPr>
          <w:rStyle w:val="Instructions"/>
          <w:highlight w:val="lightGray"/>
        </w:rPr>
      </w:pPr>
      <w:r w:rsidRPr="00427DCC">
        <w:rPr>
          <w:rStyle w:val="Instructions"/>
          <w:highlight w:val="lightGray"/>
        </w:rPr>
        <w:t xml:space="preserve">[Option </w:t>
      </w:r>
      <w:r w:rsidR="00ED7822">
        <w:rPr>
          <w:rStyle w:val="Instructions"/>
          <w:highlight w:val="lightGray"/>
        </w:rPr>
        <w:t>2</w:t>
      </w:r>
      <w:r w:rsidRPr="00427DCC">
        <w:rPr>
          <w:rStyle w:val="Instructions"/>
          <w:highlight w:val="lightGray"/>
        </w:rPr>
        <w:t>]</w:t>
      </w:r>
    </w:p>
    <w:p w14:paraId="7FA08EBA" w14:textId="51FF60CB" w:rsidR="00010839" w:rsidRPr="00427DCC" w:rsidRDefault="00010839" w:rsidP="005E26FF">
      <w:pPr>
        <w:ind w:left="1080"/>
        <w:rPr>
          <w:u w:val="single"/>
        </w:rPr>
      </w:pPr>
      <w:r w:rsidRPr="00427DCC">
        <w:rPr>
          <w:u w:val="single"/>
        </w:rPr>
        <w:t xml:space="preserve">Expenditures of more than </w:t>
      </w:r>
      <w:r w:rsidR="009463F7" w:rsidRPr="00427DCC">
        <w:rPr>
          <w:rStyle w:val="Instructions"/>
          <w:highlight w:val="lightGray"/>
        </w:rPr>
        <w:t>[specify percentage]</w:t>
      </w:r>
      <w:r w:rsidRPr="00427DCC">
        <w:rPr>
          <w:u w:val="single"/>
        </w:rPr>
        <w:t xml:space="preserve"> of the project valuation for a resident owner(s) or owner(s) of a residence occupied by a dependent that can demonstrate that they qualify as a low-income utility customer by being eligible for the California Alternative Rates for Energy (CARE) </w:t>
      </w:r>
      <w:r w:rsidRPr="00427DCC">
        <w:rPr>
          <w:rStyle w:val="Instructions"/>
          <w:highlight w:val="lightGray"/>
        </w:rPr>
        <w:t xml:space="preserve">[or </w:t>
      </w:r>
      <w:proofErr w:type="gramStart"/>
      <w:r w:rsidRPr="00427DCC">
        <w:rPr>
          <w:rStyle w:val="Instructions"/>
          <w:highlight w:val="lightGray"/>
        </w:rPr>
        <w:t>other</w:t>
      </w:r>
      <w:proofErr w:type="gramEnd"/>
      <w:r w:rsidRPr="00427DCC">
        <w:rPr>
          <w:rStyle w:val="Instructions"/>
          <w:highlight w:val="lightGray"/>
        </w:rPr>
        <w:t xml:space="preserve"> criterion]</w:t>
      </w:r>
      <w:r w:rsidRPr="00427DCC">
        <w:rPr>
          <w:u w:val="single"/>
        </w:rPr>
        <w:t xml:space="preserve">. If the least-cost set of measures that would be required for compliance exceeds </w:t>
      </w:r>
      <w:r w:rsidR="009463F7" w:rsidRPr="00427DCC">
        <w:rPr>
          <w:u w:val="single"/>
        </w:rPr>
        <w:t>[</w:t>
      </w:r>
      <w:r w:rsidR="001A1D7C" w:rsidRPr="00427DCC">
        <w:rPr>
          <w:u w:val="single"/>
        </w:rPr>
        <w:t>specify percentage</w:t>
      </w:r>
      <w:r w:rsidRPr="00427DCC">
        <w:rPr>
          <w:u w:val="single"/>
        </w:rPr>
        <w:t xml:space="preserve">] of the total project valuation, the Target Score may be reduced by subtracting the points associated with the lowest cost measures first, until the cost of the remaining measures does not exceed 10% [or other amount] of the project valuation.  The project valuation shall exclude any measures that are required under this Section but shall include all measures that are otherwise required under the State Energy Code, Title 24, Part 6. </w:t>
      </w:r>
      <w:r w:rsidRPr="00427DCC">
        <w:rPr>
          <w:rStyle w:val="Instructions"/>
          <w:highlight w:val="lightGray"/>
        </w:rPr>
        <w:t xml:space="preserve">[This exception is recommended if the definition of Covered </w:t>
      </w:r>
      <w:proofErr w:type="gramStart"/>
      <w:r w:rsidRPr="00427DCC">
        <w:rPr>
          <w:rStyle w:val="Instructions"/>
          <w:highlight w:val="lightGray"/>
        </w:rPr>
        <w:t>Single Family</w:t>
      </w:r>
      <w:proofErr w:type="gramEnd"/>
      <w:r w:rsidRPr="00427DCC">
        <w:rPr>
          <w:rStyle w:val="Instructions"/>
          <w:highlight w:val="lightGray"/>
        </w:rPr>
        <w:t xml:space="preserve"> Project does not include a valuation.</w:t>
      </w:r>
      <w:r w:rsidR="00743425" w:rsidRPr="00427DCC">
        <w:rPr>
          <w:rStyle w:val="Instructions"/>
          <w:highlight w:val="lightGray"/>
        </w:rPr>
        <w:t>]</w:t>
      </w:r>
    </w:p>
    <w:p w14:paraId="343EFB82" w14:textId="3BF426D9" w:rsidR="00417986" w:rsidRPr="00427DCC" w:rsidRDefault="00010839" w:rsidP="00120490">
      <w:pPr>
        <w:ind w:left="720"/>
        <w:rPr>
          <w:rStyle w:val="Instructions"/>
          <w:highlight w:val="lightGray"/>
        </w:rPr>
      </w:pPr>
      <w:r w:rsidRPr="00427DCC">
        <w:rPr>
          <w:rStyle w:val="Instructions"/>
          <w:highlight w:val="lightGray"/>
        </w:rPr>
        <w:t>[Option</w:t>
      </w:r>
      <w:r w:rsidR="00ED7822">
        <w:rPr>
          <w:rStyle w:val="Instructions"/>
          <w:highlight w:val="lightGray"/>
        </w:rPr>
        <w:t>3</w:t>
      </w:r>
      <w:r w:rsidRPr="00427DCC">
        <w:rPr>
          <w:rStyle w:val="Instructions"/>
          <w:highlight w:val="lightGray"/>
        </w:rPr>
        <w:t xml:space="preserve">] </w:t>
      </w:r>
    </w:p>
    <w:p w14:paraId="4336DCA9" w14:textId="4D313758" w:rsidR="00C6563F" w:rsidRPr="008D260A" w:rsidRDefault="00010839" w:rsidP="00120490">
      <w:pPr>
        <w:ind w:left="1080"/>
        <w:rPr>
          <w:u w:val="single"/>
        </w:rPr>
      </w:pPr>
      <w:r w:rsidRPr="00427DCC">
        <w:rPr>
          <w:u w:val="single"/>
        </w:rPr>
        <w:t>An applicant who resides in the dwelling unit and qualifies as a low-income utility customer, or is the owner of the dwelling unit which is occupied by a dependent who qualifies as a low-income utility customer, may comply by either a) installing the duct sealing measure, the lighting measure and water heating package, or b) installing at least 1 kW of solar PV that meets the requirements of 202</w:t>
      </w:r>
      <w:r w:rsidR="00326346" w:rsidRPr="00427DCC">
        <w:rPr>
          <w:u w:val="single"/>
        </w:rPr>
        <w:t>5</w:t>
      </w:r>
      <w:r w:rsidRPr="00427DCC">
        <w:rPr>
          <w:u w:val="single"/>
        </w:rPr>
        <w:t xml:space="preserve"> Title 24 Reference Appendix JA11. A low-income utility customer is anyone who is eligible for </w:t>
      </w:r>
      <w:r w:rsidRPr="00427DCC">
        <w:rPr>
          <w:u w:val="single"/>
        </w:rPr>
        <w:lastRenderedPageBreak/>
        <w:t xml:space="preserve">the California Alternative Rates for Energy (CARE) or Family Electric Rate Assistance Program (FERA) program </w:t>
      </w:r>
      <w:r w:rsidRPr="00427DCC">
        <w:rPr>
          <w:rStyle w:val="Instructions"/>
          <w:highlight w:val="lightGray"/>
        </w:rPr>
        <w:t xml:space="preserve">[or </w:t>
      </w:r>
      <w:proofErr w:type="gramStart"/>
      <w:r w:rsidRPr="00427DCC">
        <w:rPr>
          <w:rStyle w:val="Instructions"/>
          <w:highlight w:val="lightGray"/>
        </w:rPr>
        <w:t>other</w:t>
      </w:r>
      <w:proofErr w:type="gramEnd"/>
      <w:r w:rsidRPr="00427DCC">
        <w:rPr>
          <w:rStyle w:val="Instructions"/>
          <w:highlight w:val="lightGray"/>
        </w:rPr>
        <w:t xml:space="preserve"> criterion]</w:t>
      </w:r>
      <w:r w:rsidRPr="00427DCC">
        <w:rPr>
          <w:u w:val="single"/>
        </w:rPr>
        <w:t>.</w:t>
      </w:r>
    </w:p>
    <w:p w14:paraId="6F4332F9" w14:textId="77777777" w:rsidR="00ED7822" w:rsidRDefault="00ED7822">
      <w:pPr>
        <w:spacing w:after="160" w:line="279" w:lineRule="auto"/>
        <w:rPr>
          <w:rFonts w:eastAsia="Calibri" w:cs="Calibri"/>
          <w:i/>
          <w:u w:val="single"/>
        </w:rPr>
      </w:pPr>
      <w:r>
        <w:rPr>
          <w:rFonts w:eastAsia="Calibri" w:cs="Calibri"/>
          <w:i/>
          <w:u w:val="single"/>
        </w:rPr>
        <w:br w:type="page"/>
      </w:r>
    </w:p>
    <w:p w14:paraId="7588A8F1" w14:textId="1F9D43EA" w:rsidR="009538EC" w:rsidRPr="00263048" w:rsidRDefault="009538EC" w:rsidP="009538EC">
      <w:pPr>
        <w:rPr>
          <w:rFonts w:eastAsia="Calibri" w:cs="Calibri"/>
          <w:b/>
          <w:bCs/>
          <w:i/>
          <w:u w:val="single"/>
        </w:rPr>
      </w:pPr>
      <w:commentRangeStart w:id="11"/>
      <w:r w:rsidRPr="00263048">
        <w:rPr>
          <w:rFonts w:eastAsia="Calibri" w:cs="Calibri"/>
          <w:b/>
          <w:bCs/>
          <w:i/>
          <w:u w:val="single"/>
        </w:rPr>
        <w:lastRenderedPageBreak/>
        <w:t xml:space="preserve">Table 150.0-I: </w:t>
      </w:r>
      <w:r w:rsidR="00100B68" w:rsidRPr="00263048">
        <w:rPr>
          <w:rFonts w:eastAsia="Calibri" w:cs="Calibri"/>
          <w:b/>
          <w:bCs/>
          <w:i/>
          <w:iCs/>
          <w:u w:val="single"/>
        </w:rPr>
        <w:t>TARGET SCORES</w:t>
      </w:r>
      <w:r w:rsidRPr="00263048">
        <w:rPr>
          <w:rFonts w:eastAsia="Calibri" w:cs="Calibri"/>
          <w:b/>
          <w:bCs/>
          <w:i/>
          <w:u w:val="single"/>
        </w:rPr>
        <w:t xml:space="preserve">  </w:t>
      </w:r>
      <w:commentRangeEnd w:id="11"/>
      <w:r w:rsidR="00ED61C2" w:rsidRPr="00263048">
        <w:rPr>
          <w:rStyle w:val="CommentReference"/>
          <w:rFonts w:eastAsia="Calibri" w:cs="Calibri"/>
          <w:b/>
          <w:bCs/>
          <w:i/>
          <w:sz w:val="24"/>
          <w:szCs w:val="24"/>
          <w:u w:val="single"/>
        </w:rPr>
        <w:commentReference w:id="11"/>
      </w:r>
    </w:p>
    <w:tbl>
      <w:tblPr>
        <w:tblW w:w="9532" w:type="dxa"/>
        <w:tblInd w:w="-1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670"/>
        <w:gridCol w:w="1170"/>
        <w:gridCol w:w="1350"/>
        <w:gridCol w:w="1342"/>
      </w:tblGrid>
      <w:tr w:rsidR="009538EC" w:rsidRPr="00427DCC" w14:paraId="79DC53F0" w14:textId="77777777">
        <w:trPr>
          <w:trHeight w:val="340"/>
        </w:trPr>
        <w:tc>
          <w:tcPr>
            <w:tcW w:w="5670" w:type="dxa"/>
            <w:noWrap/>
            <w:vAlign w:val="bottom"/>
            <w:hideMark/>
          </w:tcPr>
          <w:p w14:paraId="16C61439" w14:textId="77777777" w:rsidR="009538EC" w:rsidRPr="00427DCC" w:rsidRDefault="009538EC" w:rsidP="00C31D45">
            <w:pPr>
              <w:keepNext/>
              <w:jc w:val="right"/>
              <w:rPr>
                <w:rFonts w:cs="Calibri"/>
                <w:b/>
                <w:bCs/>
                <w:color w:val="000000" w:themeColor="text1"/>
                <w:u w:val="single"/>
              </w:rPr>
            </w:pPr>
            <w:r w:rsidRPr="00427DCC">
              <w:rPr>
                <w:rFonts w:cs="Calibri"/>
                <w:b/>
                <w:bCs/>
                <w:color w:val="000000"/>
                <w:u w:val="single"/>
              </w:rPr>
              <w:t> </w:t>
            </w:r>
            <w:r w:rsidRPr="00427DCC">
              <w:rPr>
                <w:rFonts w:cs="Calibri"/>
                <w:b/>
                <w:bCs/>
                <w:color w:val="000000" w:themeColor="text1"/>
                <w:u w:val="single"/>
              </w:rPr>
              <w:t>Building Vintage</w:t>
            </w:r>
          </w:p>
          <w:p w14:paraId="48028D1F" w14:textId="77777777" w:rsidR="009538EC" w:rsidRPr="00427DCC" w:rsidRDefault="009538EC" w:rsidP="00C31D45">
            <w:pPr>
              <w:keepNext/>
              <w:rPr>
                <w:rFonts w:cs="Calibri"/>
                <w:b/>
                <w:bCs/>
                <w:color w:val="000000"/>
                <w:u w:val="single"/>
              </w:rPr>
            </w:pPr>
          </w:p>
        </w:tc>
        <w:tc>
          <w:tcPr>
            <w:tcW w:w="1170" w:type="dxa"/>
            <w:noWrap/>
            <w:vAlign w:val="bottom"/>
            <w:hideMark/>
          </w:tcPr>
          <w:p w14:paraId="24ECC3DE" w14:textId="77777777" w:rsidR="009538EC" w:rsidRPr="00427DCC" w:rsidRDefault="009538EC" w:rsidP="00C31D45">
            <w:pPr>
              <w:keepNext/>
              <w:jc w:val="center"/>
              <w:rPr>
                <w:rFonts w:cs="Calibri"/>
                <w:b/>
                <w:bCs/>
                <w:color w:val="000000"/>
                <w:u w:val="single"/>
              </w:rPr>
            </w:pPr>
            <w:r w:rsidRPr="00427DCC">
              <w:rPr>
                <w:rFonts w:cs="Calibri"/>
                <w:b/>
                <w:bCs/>
                <w:color w:val="000000" w:themeColor="text1"/>
                <w:u w:val="single"/>
              </w:rPr>
              <w:t>Pre-1978</w:t>
            </w:r>
          </w:p>
        </w:tc>
        <w:tc>
          <w:tcPr>
            <w:tcW w:w="1350" w:type="dxa"/>
            <w:noWrap/>
            <w:vAlign w:val="bottom"/>
            <w:hideMark/>
          </w:tcPr>
          <w:p w14:paraId="2A22DAD1" w14:textId="77777777" w:rsidR="009538EC" w:rsidRPr="00427DCC" w:rsidRDefault="009538EC" w:rsidP="00C31D45">
            <w:pPr>
              <w:keepNext/>
              <w:jc w:val="center"/>
              <w:rPr>
                <w:rFonts w:cs="Calibri"/>
                <w:b/>
                <w:bCs/>
                <w:color w:val="000000"/>
                <w:u w:val="single"/>
              </w:rPr>
            </w:pPr>
            <w:r w:rsidRPr="00427DCC">
              <w:rPr>
                <w:rFonts w:cs="Calibri"/>
                <w:b/>
                <w:bCs/>
                <w:color w:val="000000" w:themeColor="text1"/>
                <w:u w:val="single"/>
              </w:rPr>
              <w:t>1978-1991</w:t>
            </w:r>
          </w:p>
        </w:tc>
        <w:tc>
          <w:tcPr>
            <w:tcW w:w="1342" w:type="dxa"/>
            <w:noWrap/>
            <w:vAlign w:val="bottom"/>
            <w:hideMark/>
          </w:tcPr>
          <w:p w14:paraId="16313C20" w14:textId="77777777" w:rsidR="009538EC" w:rsidRPr="00427DCC" w:rsidRDefault="009538EC" w:rsidP="00C31D45">
            <w:pPr>
              <w:keepNext/>
              <w:jc w:val="center"/>
              <w:rPr>
                <w:rFonts w:cs="Calibri"/>
                <w:b/>
                <w:bCs/>
                <w:color w:val="000000"/>
                <w:u w:val="single"/>
              </w:rPr>
            </w:pPr>
            <w:r w:rsidRPr="00427DCC">
              <w:rPr>
                <w:rFonts w:cs="Calibri"/>
                <w:b/>
                <w:bCs/>
                <w:color w:val="000000" w:themeColor="text1"/>
                <w:u w:val="single"/>
              </w:rPr>
              <w:t>1992-2010</w:t>
            </w:r>
          </w:p>
        </w:tc>
      </w:tr>
      <w:tr w:rsidR="009538EC" w:rsidRPr="00427DCC" w14:paraId="7A436B1B" w14:textId="77777777">
        <w:trPr>
          <w:trHeight w:val="340"/>
        </w:trPr>
        <w:tc>
          <w:tcPr>
            <w:tcW w:w="5670" w:type="dxa"/>
            <w:noWrap/>
            <w:vAlign w:val="bottom"/>
            <w:hideMark/>
          </w:tcPr>
          <w:p w14:paraId="148D26DC" w14:textId="489F1874" w:rsidR="009538EC" w:rsidRPr="00427DCC" w:rsidRDefault="009538EC" w:rsidP="00C31D45">
            <w:pPr>
              <w:jc w:val="center"/>
              <w:rPr>
                <w:rFonts w:cs="Calibri"/>
                <w:b/>
                <w:bCs/>
                <w:color w:val="000000" w:themeColor="text1"/>
                <w:u w:val="single"/>
              </w:rPr>
            </w:pPr>
            <w:r w:rsidRPr="00427DCC">
              <w:rPr>
                <w:rFonts w:cs="Calibri"/>
                <w:b/>
                <w:bCs/>
                <w:color w:val="000000" w:themeColor="text1"/>
                <w:u w:val="single"/>
              </w:rPr>
              <w:t xml:space="preserve">Climate Zone </w:t>
            </w:r>
            <w:r w:rsidRPr="00427DCC">
              <w:rPr>
                <w:rStyle w:val="Instructions"/>
                <w:highlight w:val="lightGray"/>
              </w:rPr>
              <w:t>[A]</w:t>
            </w:r>
          </w:p>
        </w:tc>
        <w:tc>
          <w:tcPr>
            <w:tcW w:w="1170" w:type="dxa"/>
            <w:noWrap/>
            <w:vAlign w:val="bottom"/>
          </w:tcPr>
          <w:p w14:paraId="06188564" w14:textId="77777777" w:rsidR="009538EC" w:rsidRPr="00427DCC" w:rsidRDefault="009538EC" w:rsidP="00C31D45">
            <w:pPr>
              <w:jc w:val="center"/>
              <w:rPr>
                <w:rFonts w:cs="Calibri"/>
                <w:color w:val="000000" w:themeColor="text1"/>
                <w:u w:val="single"/>
              </w:rPr>
            </w:pPr>
          </w:p>
        </w:tc>
        <w:tc>
          <w:tcPr>
            <w:tcW w:w="1350" w:type="dxa"/>
            <w:noWrap/>
            <w:vAlign w:val="bottom"/>
          </w:tcPr>
          <w:p w14:paraId="75C1FB08" w14:textId="77777777" w:rsidR="009538EC" w:rsidRPr="00427DCC" w:rsidRDefault="009538EC" w:rsidP="00C31D45">
            <w:pPr>
              <w:jc w:val="center"/>
              <w:rPr>
                <w:rFonts w:cs="Calibri"/>
                <w:color w:val="000000" w:themeColor="text1"/>
                <w:u w:val="single"/>
              </w:rPr>
            </w:pPr>
          </w:p>
        </w:tc>
        <w:tc>
          <w:tcPr>
            <w:tcW w:w="1342" w:type="dxa"/>
            <w:noWrap/>
            <w:vAlign w:val="bottom"/>
          </w:tcPr>
          <w:p w14:paraId="2DC85A78" w14:textId="77777777" w:rsidR="009538EC" w:rsidRPr="00427DCC" w:rsidRDefault="009538EC" w:rsidP="00C31D45">
            <w:pPr>
              <w:jc w:val="center"/>
              <w:rPr>
                <w:rFonts w:cs="Calibri"/>
                <w:color w:val="000000" w:themeColor="text1"/>
                <w:u w:val="single"/>
              </w:rPr>
            </w:pPr>
          </w:p>
        </w:tc>
      </w:tr>
      <w:tr w:rsidR="009538EC" w:rsidRPr="00427DCC" w14:paraId="7AC91034" w14:textId="77777777">
        <w:trPr>
          <w:trHeight w:val="340"/>
        </w:trPr>
        <w:tc>
          <w:tcPr>
            <w:tcW w:w="5670" w:type="dxa"/>
            <w:noWrap/>
            <w:vAlign w:val="bottom"/>
          </w:tcPr>
          <w:p w14:paraId="0770EFE3" w14:textId="55AE1D8B" w:rsidR="009538EC" w:rsidRPr="00427DCC" w:rsidRDefault="009538EC" w:rsidP="00C31D45">
            <w:pPr>
              <w:jc w:val="center"/>
              <w:rPr>
                <w:rFonts w:cs="Calibri"/>
                <w:b/>
                <w:bCs/>
                <w:color w:val="000000" w:themeColor="text1"/>
                <w:u w:val="single"/>
              </w:rPr>
            </w:pPr>
            <w:r w:rsidRPr="00427DCC">
              <w:rPr>
                <w:rFonts w:cs="Calibri"/>
                <w:b/>
                <w:bCs/>
                <w:color w:val="000000" w:themeColor="text1"/>
                <w:u w:val="single"/>
              </w:rPr>
              <w:t xml:space="preserve">Climate Zone </w:t>
            </w:r>
            <w:r w:rsidRPr="00427DCC">
              <w:rPr>
                <w:rStyle w:val="Instructions"/>
                <w:highlight w:val="lightGray"/>
              </w:rPr>
              <w:t>[B]</w:t>
            </w:r>
          </w:p>
        </w:tc>
        <w:tc>
          <w:tcPr>
            <w:tcW w:w="1170" w:type="dxa"/>
            <w:noWrap/>
            <w:vAlign w:val="bottom"/>
          </w:tcPr>
          <w:p w14:paraId="12AF7B5C" w14:textId="77777777" w:rsidR="009538EC" w:rsidRPr="00427DCC" w:rsidRDefault="009538EC" w:rsidP="00C31D45">
            <w:pPr>
              <w:jc w:val="center"/>
              <w:rPr>
                <w:rFonts w:cs="Calibri"/>
                <w:color w:val="000000" w:themeColor="text1"/>
                <w:u w:val="single"/>
              </w:rPr>
            </w:pPr>
          </w:p>
        </w:tc>
        <w:tc>
          <w:tcPr>
            <w:tcW w:w="1350" w:type="dxa"/>
            <w:noWrap/>
            <w:vAlign w:val="bottom"/>
          </w:tcPr>
          <w:p w14:paraId="711C2C1F" w14:textId="77777777" w:rsidR="009538EC" w:rsidRPr="00427DCC" w:rsidRDefault="009538EC" w:rsidP="00C31D45">
            <w:pPr>
              <w:jc w:val="center"/>
              <w:rPr>
                <w:rFonts w:cs="Calibri"/>
                <w:color w:val="000000" w:themeColor="text1"/>
                <w:u w:val="single"/>
              </w:rPr>
            </w:pPr>
          </w:p>
        </w:tc>
        <w:tc>
          <w:tcPr>
            <w:tcW w:w="1342" w:type="dxa"/>
            <w:noWrap/>
            <w:vAlign w:val="bottom"/>
          </w:tcPr>
          <w:p w14:paraId="60D587D6" w14:textId="77777777" w:rsidR="009538EC" w:rsidRPr="00427DCC" w:rsidRDefault="009538EC" w:rsidP="00C31D45">
            <w:pPr>
              <w:jc w:val="center"/>
              <w:rPr>
                <w:rFonts w:cs="Calibri"/>
                <w:color w:val="000000" w:themeColor="text1"/>
                <w:u w:val="single"/>
              </w:rPr>
            </w:pPr>
          </w:p>
        </w:tc>
      </w:tr>
    </w:tbl>
    <w:p w14:paraId="76A94165" w14:textId="77777777" w:rsidR="00B7090C" w:rsidRPr="00427DCC" w:rsidRDefault="00B7090C" w:rsidP="003E3F28">
      <w:pPr>
        <w:spacing w:after="0"/>
        <w:rPr>
          <w:rFonts w:eastAsia="Calibri" w:cs="Calibri"/>
          <w:u w:val="single"/>
        </w:rPr>
      </w:pPr>
    </w:p>
    <w:p w14:paraId="026A45D5" w14:textId="3C982BBB" w:rsidR="000E2371" w:rsidRPr="008D260A" w:rsidRDefault="00286EFA">
      <w:pPr>
        <w:rPr>
          <w:rFonts w:eastAsia="Calibri" w:cs="Calibri"/>
          <w:i/>
          <w:iCs/>
          <w:color w:val="156082" w:themeColor="accent1"/>
        </w:rPr>
      </w:pPr>
      <w:r w:rsidRPr="00263048">
        <w:rPr>
          <w:rFonts w:cs="Calibri"/>
          <w:b/>
          <w:bCs/>
          <w:i/>
          <w:u w:val="single"/>
        </w:rPr>
        <w:t xml:space="preserve">Table 150.0-J: </w:t>
      </w:r>
      <w:r w:rsidR="00100B68" w:rsidRPr="00263048">
        <w:rPr>
          <w:rFonts w:cs="Calibri"/>
          <w:b/>
          <w:bCs/>
          <w:i/>
          <w:iCs/>
          <w:u w:val="single"/>
        </w:rPr>
        <w:t>MEASURE MENU</w:t>
      </w:r>
      <w:r w:rsidR="00100B68" w:rsidRPr="00427DCC">
        <w:rPr>
          <w:rFonts w:cs="Calibri"/>
          <w:i/>
          <w:iCs/>
          <w:u w:val="single"/>
        </w:rPr>
        <w:t xml:space="preserve"> </w:t>
      </w:r>
      <w:r w:rsidR="00EB34CD" w:rsidRPr="00427DCC">
        <w:rPr>
          <w:rStyle w:val="Instructions"/>
          <w:highlight w:val="lightGray"/>
        </w:rPr>
        <w:t>[</w:t>
      </w:r>
      <w:r w:rsidRPr="00427DCC">
        <w:rPr>
          <w:rStyle w:val="Instructions"/>
          <w:highlight w:val="lightGray"/>
        </w:rPr>
        <w:t xml:space="preserve">, Climate Zone </w:t>
      </w:r>
      <w:r w:rsidR="00EB34CD" w:rsidRPr="00427DCC">
        <w:rPr>
          <w:rStyle w:val="Instructions"/>
          <w:highlight w:val="lightGray"/>
        </w:rPr>
        <w:t>A]</w:t>
      </w:r>
    </w:p>
    <w:tbl>
      <w:tblPr>
        <w:tblpPr w:leftFromText="180" w:rightFromText="180" w:vertAnchor="text" w:tblpXSpec="right" w:tblpY="1"/>
        <w:tblOverlap w:val="never"/>
        <w:tblW w:w="9530" w:type="dxa"/>
        <w:tblLayout w:type="fixed"/>
        <w:tblCellMar>
          <w:top w:w="29" w:type="dxa"/>
          <w:bottom w:w="29" w:type="dxa"/>
        </w:tblCellMar>
        <w:tblLook w:val="06A0" w:firstRow="1" w:lastRow="0" w:firstColumn="1" w:lastColumn="0" w:noHBand="1" w:noVBand="1"/>
      </w:tblPr>
      <w:tblGrid>
        <w:gridCol w:w="980"/>
        <w:gridCol w:w="4770"/>
        <w:gridCol w:w="1080"/>
        <w:gridCol w:w="1350"/>
        <w:gridCol w:w="1350"/>
      </w:tblGrid>
      <w:tr w:rsidR="005435BC" w:rsidRPr="00427DCC" w14:paraId="4A4F7F6F" w14:textId="77777777" w:rsidTr="00ED7822">
        <w:tc>
          <w:tcPr>
            <w:tcW w:w="980" w:type="dxa"/>
            <w:vMerge w:val="restart"/>
            <w:tcBorders>
              <w:top w:val="single" w:sz="8" w:space="0" w:color="auto"/>
              <w:left w:val="single" w:sz="8" w:space="0" w:color="auto"/>
              <w:right w:val="single" w:sz="8" w:space="0" w:color="auto"/>
            </w:tcBorders>
          </w:tcPr>
          <w:p w14:paraId="74C6E14E" w14:textId="77777777" w:rsidR="005435BC" w:rsidRPr="00427DCC" w:rsidRDefault="005435BC" w:rsidP="00ED7822">
            <w:pPr>
              <w:spacing w:after="0"/>
              <w:jc w:val="center"/>
              <w:rPr>
                <w:rFonts w:eastAsia="Calibri" w:cs="Calibri"/>
                <w:b/>
                <w:bCs/>
                <w:sz w:val="22"/>
                <w:szCs w:val="22"/>
                <w:u w:val="single"/>
              </w:rPr>
            </w:pPr>
            <w:r w:rsidRPr="00427DCC">
              <w:rPr>
                <w:rFonts w:eastAsia="Calibri" w:cs="Calibri"/>
                <w:b/>
                <w:bCs/>
                <w:sz w:val="22"/>
                <w:szCs w:val="22"/>
                <w:u w:val="single"/>
              </w:rPr>
              <w:t>ID</w:t>
            </w:r>
          </w:p>
        </w:tc>
        <w:tc>
          <w:tcPr>
            <w:tcW w:w="4770" w:type="dxa"/>
            <w:vMerge w:val="restart"/>
            <w:tcBorders>
              <w:top w:val="single" w:sz="8" w:space="0" w:color="auto"/>
              <w:left w:val="single" w:sz="8" w:space="0" w:color="auto"/>
              <w:right w:val="single" w:sz="8" w:space="0" w:color="auto"/>
            </w:tcBorders>
          </w:tcPr>
          <w:p w14:paraId="0CBE72C0" w14:textId="77777777" w:rsidR="005435BC" w:rsidRPr="00427DCC" w:rsidRDefault="005435BC" w:rsidP="00ED7822">
            <w:pPr>
              <w:spacing w:after="0"/>
              <w:rPr>
                <w:rFonts w:eastAsia="Calibri" w:cs="Calibri"/>
                <w:b/>
                <w:bCs/>
                <w:sz w:val="22"/>
                <w:szCs w:val="22"/>
                <w:u w:val="single"/>
              </w:rPr>
            </w:pPr>
            <w:r w:rsidRPr="00427DCC">
              <w:rPr>
                <w:rFonts w:eastAsia="Calibri" w:cs="Calibri"/>
                <w:b/>
                <w:bCs/>
                <w:sz w:val="22"/>
                <w:szCs w:val="22"/>
                <w:u w:val="single"/>
              </w:rPr>
              <w:t>Measures</w:t>
            </w:r>
            <w:r w:rsidRPr="00427DCC">
              <w:rPr>
                <w:rFonts w:eastAsia="Calibri" w:cs="Calibri"/>
                <w:sz w:val="22"/>
                <w:szCs w:val="22"/>
                <w:u w:val="single"/>
              </w:rPr>
              <w:t xml:space="preserve"> </w:t>
            </w:r>
          </w:p>
        </w:tc>
        <w:tc>
          <w:tcPr>
            <w:tcW w:w="3780" w:type="dxa"/>
            <w:gridSpan w:val="3"/>
            <w:tcBorders>
              <w:top w:val="single" w:sz="8" w:space="0" w:color="auto"/>
              <w:left w:val="single" w:sz="8" w:space="0" w:color="auto"/>
              <w:bottom w:val="single" w:sz="8" w:space="0" w:color="auto"/>
              <w:right w:val="single" w:sz="8" w:space="0" w:color="auto"/>
            </w:tcBorders>
          </w:tcPr>
          <w:p w14:paraId="0144DFEF" w14:textId="77777777" w:rsidR="005435BC" w:rsidRPr="00427DCC" w:rsidRDefault="005435BC" w:rsidP="00ED7822">
            <w:pPr>
              <w:spacing w:after="0"/>
              <w:jc w:val="center"/>
              <w:rPr>
                <w:rFonts w:cs="Calibri"/>
                <w:sz w:val="22"/>
                <w:szCs w:val="22"/>
                <w:u w:val="single"/>
              </w:rPr>
            </w:pPr>
            <w:r w:rsidRPr="00427DCC">
              <w:rPr>
                <w:rFonts w:eastAsia="Calibri" w:cs="Calibri"/>
                <w:b/>
                <w:bCs/>
                <w:sz w:val="22"/>
                <w:szCs w:val="22"/>
                <w:u w:val="single"/>
              </w:rPr>
              <w:t>Building Vintage</w:t>
            </w:r>
            <w:r w:rsidRPr="00427DCC">
              <w:rPr>
                <w:rFonts w:eastAsia="Calibri" w:cs="Calibri"/>
                <w:sz w:val="22"/>
                <w:szCs w:val="22"/>
                <w:u w:val="single"/>
              </w:rPr>
              <w:t xml:space="preserve">  </w:t>
            </w:r>
          </w:p>
        </w:tc>
      </w:tr>
      <w:tr w:rsidR="005435BC" w:rsidRPr="00427DCC" w14:paraId="2D24B601" w14:textId="77777777" w:rsidTr="00ED7822">
        <w:tc>
          <w:tcPr>
            <w:tcW w:w="980" w:type="dxa"/>
            <w:vMerge/>
            <w:tcBorders>
              <w:left w:val="single" w:sz="8" w:space="0" w:color="auto"/>
              <w:bottom w:val="single" w:sz="8" w:space="0" w:color="auto"/>
              <w:right w:val="single" w:sz="8" w:space="0" w:color="auto"/>
            </w:tcBorders>
          </w:tcPr>
          <w:p w14:paraId="66D89439" w14:textId="77777777" w:rsidR="005435BC" w:rsidRPr="00427DCC" w:rsidRDefault="005435BC" w:rsidP="00ED7822">
            <w:pPr>
              <w:spacing w:after="0"/>
              <w:rPr>
                <w:rFonts w:eastAsia="Calibri" w:cs="Calibri"/>
                <w:b/>
                <w:bCs/>
                <w:sz w:val="22"/>
                <w:szCs w:val="22"/>
                <w:u w:val="single"/>
              </w:rPr>
            </w:pPr>
          </w:p>
        </w:tc>
        <w:tc>
          <w:tcPr>
            <w:tcW w:w="4770" w:type="dxa"/>
            <w:vMerge/>
            <w:tcBorders>
              <w:left w:val="single" w:sz="8" w:space="0" w:color="auto"/>
              <w:bottom w:val="single" w:sz="8" w:space="0" w:color="auto"/>
              <w:right w:val="single" w:sz="8" w:space="0" w:color="auto"/>
            </w:tcBorders>
          </w:tcPr>
          <w:p w14:paraId="1DBB3E47" w14:textId="77777777" w:rsidR="005435BC" w:rsidRPr="00427DCC" w:rsidRDefault="005435BC" w:rsidP="00ED7822">
            <w:pPr>
              <w:spacing w:after="0"/>
              <w:rPr>
                <w:rFonts w:eastAsia="Calibri" w:cs="Calibri"/>
                <w:sz w:val="22"/>
                <w:szCs w:val="22"/>
                <w:u w:val="single"/>
              </w:rPr>
            </w:pPr>
          </w:p>
        </w:tc>
        <w:tc>
          <w:tcPr>
            <w:tcW w:w="1080" w:type="dxa"/>
            <w:tcBorders>
              <w:top w:val="single" w:sz="8" w:space="0" w:color="auto"/>
              <w:left w:val="single" w:sz="8" w:space="0" w:color="auto"/>
              <w:bottom w:val="single" w:sz="8" w:space="0" w:color="auto"/>
              <w:right w:val="single" w:sz="8" w:space="0" w:color="auto"/>
            </w:tcBorders>
          </w:tcPr>
          <w:p w14:paraId="3350EF07" w14:textId="77777777" w:rsidR="005435BC" w:rsidRPr="00427DCC" w:rsidRDefault="005435BC" w:rsidP="00ED7822">
            <w:pPr>
              <w:spacing w:after="0"/>
              <w:jc w:val="center"/>
              <w:rPr>
                <w:rFonts w:eastAsia="Calibri" w:cs="Calibri"/>
                <w:sz w:val="22"/>
                <w:szCs w:val="22"/>
                <w:u w:val="single"/>
              </w:rPr>
            </w:pPr>
            <w:r w:rsidRPr="00427DCC">
              <w:rPr>
                <w:rFonts w:eastAsia="Calibri" w:cs="Calibri"/>
                <w:b/>
                <w:bCs/>
                <w:sz w:val="22"/>
                <w:szCs w:val="22"/>
                <w:u w:val="single"/>
              </w:rPr>
              <w:t>Pre-1978</w:t>
            </w:r>
          </w:p>
        </w:tc>
        <w:tc>
          <w:tcPr>
            <w:tcW w:w="1350" w:type="dxa"/>
            <w:tcBorders>
              <w:top w:val="nil"/>
              <w:left w:val="single" w:sz="8" w:space="0" w:color="auto"/>
              <w:bottom w:val="single" w:sz="8" w:space="0" w:color="auto"/>
              <w:right w:val="single" w:sz="8" w:space="0" w:color="auto"/>
            </w:tcBorders>
          </w:tcPr>
          <w:p w14:paraId="42EEB317" w14:textId="77777777" w:rsidR="005435BC" w:rsidRPr="00427DCC" w:rsidRDefault="005435BC" w:rsidP="00ED7822">
            <w:pPr>
              <w:spacing w:after="0"/>
              <w:jc w:val="center"/>
              <w:rPr>
                <w:rFonts w:eastAsia="Calibri" w:cs="Calibri"/>
                <w:sz w:val="22"/>
                <w:szCs w:val="22"/>
                <w:u w:val="single"/>
              </w:rPr>
            </w:pPr>
            <w:r w:rsidRPr="00427DCC">
              <w:rPr>
                <w:rFonts w:eastAsia="Calibri" w:cs="Calibri"/>
                <w:b/>
                <w:bCs/>
                <w:sz w:val="22"/>
                <w:szCs w:val="22"/>
                <w:u w:val="single"/>
              </w:rPr>
              <w:t>1978-1991</w:t>
            </w:r>
          </w:p>
        </w:tc>
        <w:tc>
          <w:tcPr>
            <w:tcW w:w="1350" w:type="dxa"/>
            <w:tcBorders>
              <w:top w:val="nil"/>
              <w:left w:val="single" w:sz="8" w:space="0" w:color="auto"/>
              <w:bottom w:val="single" w:sz="8" w:space="0" w:color="auto"/>
              <w:right w:val="single" w:sz="8" w:space="0" w:color="auto"/>
            </w:tcBorders>
          </w:tcPr>
          <w:p w14:paraId="5A594123" w14:textId="77777777" w:rsidR="005435BC" w:rsidRPr="00427DCC" w:rsidRDefault="005435BC" w:rsidP="00ED7822">
            <w:pPr>
              <w:spacing w:after="0"/>
              <w:jc w:val="center"/>
              <w:rPr>
                <w:rFonts w:cs="Calibri"/>
                <w:sz w:val="22"/>
                <w:szCs w:val="22"/>
                <w:u w:val="single"/>
              </w:rPr>
            </w:pPr>
            <w:r w:rsidRPr="00427DCC">
              <w:rPr>
                <w:rFonts w:eastAsia="Calibri" w:cs="Calibri"/>
                <w:b/>
                <w:bCs/>
                <w:sz w:val="22"/>
                <w:szCs w:val="22"/>
                <w:u w:val="single"/>
              </w:rPr>
              <w:t>1992-2010</w:t>
            </w:r>
          </w:p>
        </w:tc>
      </w:tr>
      <w:tr w:rsidR="005435BC" w:rsidRPr="00427DCC" w14:paraId="30E095B7" w14:textId="77777777" w:rsidTr="00ED7822">
        <w:tc>
          <w:tcPr>
            <w:tcW w:w="980" w:type="dxa"/>
            <w:tcBorders>
              <w:top w:val="single" w:sz="8" w:space="0" w:color="auto"/>
              <w:left w:val="single" w:sz="8" w:space="0" w:color="auto"/>
              <w:bottom w:val="single" w:sz="8" w:space="0" w:color="auto"/>
              <w:right w:val="single" w:sz="8" w:space="0" w:color="auto"/>
            </w:tcBorders>
            <w:vAlign w:val="center"/>
          </w:tcPr>
          <w:p w14:paraId="7467197B" w14:textId="77777777" w:rsidR="005435BC" w:rsidRPr="00427DCC" w:rsidRDefault="005435BC" w:rsidP="00ED7822">
            <w:pPr>
              <w:spacing w:after="0"/>
              <w:rPr>
                <w:rFonts w:eastAsia="Calibri" w:cs="Calibri"/>
                <w:sz w:val="22"/>
                <w:szCs w:val="22"/>
                <w:u w:val="single"/>
              </w:rPr>
            </w:pPr>
            <w:r w:rsidRPr="00427DCC">
              <w:rPr>
                <w:rFonts w:eastAsia="Calibri" w:cs="Calibri"/>
                <w:sz w:val="22"/>
                <w:szCs w:val="22"/>
                <w:u w:val="single"/>
              </w:rPr>
              <w:t>E1</w:t>
            </w:r>
          </w:p>
        </w:tc>
        <w:tc>
          <w:tcPr>
            <w:tcW w:w="4770" w:type="dxa"/>
            <w:tcBorders>
              <w:top w:val="single" w:sz="8" w:space="0" w:color="auto"/>
              <w:left w:val="single" w:sz="8" w:space="0" w:color="auto"/>
              <w:bottom w:val="single" w:sz="8" w:space="0" w:color="auto"/>
              <w:right w:val="single" w:sz="8" w:space="0" w:color="auto"/>
            </w:tcBorders>
          </w:tcPr>
          <w:p w14:paraId="32496AB6" w14:textId="77777777" w:rsidR="005435BC" w:rsidRPr="00427DCC" w:rsidRDefault="005435BC" w:rsidP="00ED7822">
            <w:pPr>
              <w:spacing w:after="0"/>
              <w:rPr>
                <w:rFonts w:cs="Calibri"/>
                <w:sz w:val="22"/>
                <w:szCs w:val="22"/>
                <w:u w:val="single"/>
              </w:rPr>
            </w:pPr>
            <w:r w:rsidRPr="00427DCC">
              <w:rPr>
                <w:rFonts w:eastAsia="Calibri" w:cs="Calibri"/>
                <w:sz w:val="22"/>
                <w:szCs w:val="22"/>
                <w:u w:val="single"/>
              </w:rPr>
              <w:t xml:space="preserve">Lighting Measures </w:t>
            </w:r>
          </w:p>
        </w:tc>
        <w:tc>
          <w:tcPr>
            <w:tcW w:w="3780" w:type="dxa"/>
            <w:gridSpan w:val="3"/>
            <w:tcBorders>
              <w:top w:val="single" w:sz="8" w:space="0" w:color="auto"/>
              <w:left w:val="single" w:sz="8" w:space="0" w:color="auto"/>
              <w:bottom w:val="single" w:sz="8" w:space="0" w:color="auto"/>
              <w:right w:val="single" w:sz="8" w:space="0" w:color="auto"/>
            </w:tcBorders>
            <w:vAlign w:val="bottom"/>
          </w:tcPr>
          <w:p w14:paraId="458F98AA" w14:textId="77777777" w:rsidR="005435BC" w:rsidRPr="00427DCC" w:rsidRDefault="005435BC" w:rsidP="00ED7822">
            <w:pPr>
              <w:spacing w:after="0"/>
              <w:jc w:val="center"/>
              <w:rPr>
                <w:rFonts w:cs="Calibri"/>
                <w:sz w:val="22"/>
                <w:szCs w:val="22"/>
                <w:u w:val="single"/>
              </w:rPr>
            </w:pPr>
            <w:r w:rsidRPr="00427DCC">
              <w:rPr>
                <w:rFonts w:eastAsia="Calibri" w:cs="Calibri"/>
                <w:sz w:val="22"/>
                <w:szCs w:val="22"/>
                <w:u w:val="single"/>
              </w:rPr>
              <w:t>Mandatory</w:t>
            </w:r>
          </w:p>
        </w:tc>
      </w:tr>
      <w:tr w:rsidR="005435BC" w:rsidRPr="00427DCC" w14:paraId="3D9B4F1D" w14:textId="77777777" w:rsidTr="00ED7822">
        <w:tc>
          <w:tcPr>
            <w:tcW w:w="980" w:type="dxa"/>
            <w:tcBorders>
              <w:top w:val="single" w:sz="8" w:space="0" w:color="auto"/>
              <w:left w:val="single" w:sz="8" w:space="0" w:color="auto"/>
              <w:bottom w:val="single" w:sz="8" w:space="0" w:color="auto"/>
              <w:right w:val="single" w:sz="8" w:space="0" w:color="auto"/>
            </w:tcBorders>
            <w:vAlign w:val="center"/>
          </w:tcPr>
          <w:p w14:paraId="32DC4CCC" w14:textId="77777777" w:rsidR="005435BC" w:rsidRPr="00427DCC" w:rsidRDefault="005435BC" w:rsidP="00ED7822">
            <w:pPr>
              <w:spacing w:after="0"/>
              <w:rPr>
                <w:rFonts w:eastAsia="Calibri" w:cs="Calibri"/>
                <w:sz w:val="22"/>
                <w:szCs w:val="22"/>
                <w:u w:val="single"/>
              </w:rPr>
            </w:pPr>
            <w:r w:rsidRPr="00427DCC">
              <w:rPr>
                <w:rFonts w:eastAsia="Calibri" w:cs="Calibri"/>
                <w:sz w:val="22"/>
                <w:szCs w:val="22"/>
                <w:u w:val="single"/>
              </w:rPr>
              <w:t>E2</w:t>
            </w:r>
          </w:p>
        </w:tc>
        <w:tc>
          <w:tcPr>
            <w:tcW w:w="4770" w:type="dxa"/>
            <w:tcBorders>
              <w:top w:val="single" w:sz="8" w:space="0" w:color="auto"/>
              <w:left w:val="single" w:sz="8" w:space="0" w:color="auto"/>
              <w:bottom w:val="single" w:sz="8" w:space="0" w:color="auto"/>
              <w:right w:val="single" w:sz="8" w:space="0" w:color="auto"/>
            </w:tcBorders>
          </w:tcPr>
          <w:p w14:paraId="487AF43E" w14:textId="77777777" w:rsidR="005435BC" w:rsidRPr="00427DCC" w:rsidRDefault="005435BC" w:rsidP="00ED7822">
            <w:pPr>
              <w:spacing w:after="0"/>
              <w:rPr>
                <w:rFonts w:cs="Calibri"/>
                <w:sz w:val="22"/>
                <w:szCs w:val="22"/>
                <w:u w:val="single"/>
              </w:rPr>
            </w:pPr>
            <w:r w:rsidRPr="00427DCC">
              <w:rPr>
                <w:rFonts w:eastAsia="Calibri" w:cs="Calibri"/>
                <w:sz w:val="22"/>
                <w:szCs w:val="22"/>
                <w:u w:val="single"/>
              </w:rPr>
              <w:t>Water Heating Package</w:t>
            </w:r>
          </w:p>
        </w:tc>
        <w:tc>
          <w:tcPr>
            <w:tcW w:w="1080" w:type="dxa"/>
            <w:tcBorders>
              <w:top w:val="single" w:sz="8" w:space="0" w:color="auto"/>
              <w:left w:val="single" w:sz="8" w:space="0" w:color="auto"/>
              <w:bottom w:val="single" w:sz="8" w:space="0" w:color="auto"/>
              <w:right w:val="single" w:sz="8" w:space="0" w:color="auto"/>
            </w:tcBorders>
            <w:vAlign w:val="bottom"/>
          </w:tcPr>
          <w:p w14:paraId="2FF8C8F7" w14:textId="77777777" w:rsidR="005435BC" w:rsidRPr="00427DCC" w:rsidRDefault="005435BC" w:rsidP="00ED7822">
            <w:pPr>
              <w:spacing w:after="0"/>
              <w:jc w:val="center"/>
              <w:rPr>
                <w:rFonts w:cs="Calibri"/>
                <w:sz w:val="22"/>
                <w:szCs w:val="22"/>
                <w:u w:val="single"/>
              </w:rPr>
            </w:pPr>
          </w:p>
        </w:tc>
        <w:tc>
          <w:tcPr>
            <w:tcW w:w="1350" w:type="dxa"/>
            <w:tcBorders>
              <w:top w:val="single" w:sz="8" w:space="0" w:color="auto"/>
              <w:left w:val="single" w:sz="8" w:space="0" w:color="auto"/>
              <w:bottom w:val="single" w:sz="8" w:space="0" w:color="auto"/>
              <w:right w:val="single" w:sz="8" w:space="0" w:color="auto"/>
            </w:tcBorders>
            <w:vAlign w:val="bottom"/>
          </w:tcPr>
          <w:p w14:paraId="7642686B" w14:textId="77777777" w:rsidR="005435BC" w:rsidRPr="00427DCC" w:rsidRDefault="005435BC" w:rsidP="00ED7822">
            <w:pPr>
              <w:spacing w:after="0"/>
              <w:jc w:val="center"/>
              <w:rPr>
                <w:rFonts w:cs="Calibri"/>
                <w:sz w:val="22"/>
                <w:szCs w:val="22"/>
                <w:u w:val="single"/>
              </w:rPr>
            </w:pPr>
          </w:p>
        </w:tc>
        <w:tc>
          <w:tcPr>
            <w:tcW w:w="1350" w:type="dxa"/>
            <w:tcBorders>
              <w:top w:val="single" w:sz="8" w:space="0" w:color="auto"/>
              <w:left w:val="single" w:sz="8" w:space="0" w:color="auto"/>
              <w:bottom w:val="single" w:sz="8" w:space="0" w:color="auto"/>
              <w:right w:val="single" w:sz="8" w:space="0" w:color="auto"/>
            </w:tcBorders>
            <w:vAlign w:val="bottom"/>
          </w:tcPr>
          <w:p w14:paraId="6CACD604" w14:textId="74FBBAC0" w:rsidR="005435BC" w:rsidRPr="00427DCC" w:rsidRDefault="005435BC" w:rsidP="00ED7822">
            <w:pPr>
              <w:spacing w:after="0"/>
              <w:jc w:val="center"/>
              <w:rPr>
                <w:rFonts w:cs="Calibri"/>
                <w:sz w:val="22"/>
                <w:szCs w:val="22"/>
                <w:u w:val="single"/>
              </w:rPr>
            </w:pPr>
          </w:p>
        </w:tc>
      </w:tr>
      <w:tr w:rsidR="005435BC" w:rsidRPr="00427DCC" w14:paraId="38F112B6" w14:textId="77777777" w:rsidTr="00ED7822">
        <w:tc>
          <w:tcPr>
            <w:tcW w:w="980" w:type="dxa"/>
            <w:tcBorders>
              <w:top w:val="single" w:sz="8" w:space="0" w:color="auto"/>
              <w:left w:val="single" w:sz="8" w:space="0" w:color="auto"/>
              <w:bottom w:val="single" w:sz="8" w:space="0" w:color="auto"/>
              <w:right w:val="single" w:sz="8" w:space="0" w:color="auto"/>
            </w:tcBorders>
            <w:vAlign w:val="center"/>
          </w:tcPr>
          <w:p w14:paraId="0A36E886" w14:textId="77777777" w:rsidR="005435BC" w:rsidRPr="00427DCC" w:rsidRDefault="005435BC" w:rsidP="00ED7822">
            <w:pPr>
              <w:spacing w:after="0"/>
              <w:rPr>
                <w:rFonts w:eastAsia="Calibri" w:cs="Calibri"/>
                <w:sz w:val="22"/>
                <w:szCs w:val="22"/>
                <w:u w:val="single"/>
              </w:rPr>
            </w:pPr>
            <w:r w:rsidRPr="00427DCC">
              <w:rPr>
                <w:rFonts w:eastAsia="Calibri" w:cs="Calibri"/>
                <w:sz w:val="22"/>
                <w:szCs w:val="22"/>
                <w:u w:val="single"/>
              </w:rPr>
              <w:t>E3</w:t>
            </w:r>
          </w:p>
        </w:tc>
        <w:tc>
          <w:tcPr>
            <w:tcW w:w="4770" w:type="dxa"/>
            <w:tcBorders>
              <w:top w:val="single" w:sz="8" w:space="0" w:color="auto"/>
              <w:left w:val="single" w:sz="8" w:space="0" w:color="auto"/>
              <w:bottom w:val="single" w:sz="8" w:space="0" w:color="auto"/>
              <w:right w:val="single" w:sz="8" w:space="0" w:color="auto"/>
            </w:tcBorders>
          </w:tcPr>
          <w:p w14:paraId="7783201D" w14:textId="77777777" w:rsidR="005435BC" w:rsidRPr="00427DCC" w:rsidRDefault="005435BC" w:rsidP="00ED7822">
            <w:pPr>
              <w:spacing w:after="0"/>
              <w:rPr>
                <w:rFonts w:cs="Calibri"/>
                <w:sz w:val="22"/>
                <w:szCs w:val="22"/>
                <w:u w:val="single"/>
              </w:rPr>
            </w:pPr>
            <w:r w:rsidRPr="00427DCC">
              <w:rPr>
                <w:rFonts w:eastAsia="Calibri" w:cs="Calibri"/>
                <w:sz w:val="22"/>
                <w:szCs w:val="22"/>
                <w:u w:val="single"/>
              </w:rPr>
              <w:t xml:space="preserve">Air Sealing </w:t>
            </w:r>
          </w:p>
        </w:tc>
        <w:tc>
          <w:tcPr>
            <w:tcW w:w="1080" w:type="dxa"/>
            <w:tcBorders>
              <w:top w:val="single" w:sz="8" w:space="0" w:color="auto"/>
              <w:left w:val="single" w:sz="8" w:space="0" w:color="auto"/>
              <w:bottom w:val="single" w:sz="8" w:space="0" w:color="auto"/>
              <w:right w:val="single" w:sz="8" w:space="0" w:color="auto"/>
            </w:tcBorders>
            <w:vAlign w:val="bottom"/>
          </w:tcPr>
          <w:p w14:paraId="7C73E4A7" w14:textId="77777777" w:rsidR="005435BC" w:rsidRPr="00427DCC" w:rsidRDefault="005435BC" w:rsidP="00ED7822">
            <w:pPr>
              <w:spacing w:after="0"/>
              <w:jc w:val="center"/>
              <w:rPr>
                <w:rFonts w:cs="Calibri"/>
                <w:sz w:val="22"/>
                <w:szCs w:val="22"/>
                <w:u w:val="single"/>
              </w:rPr>
            </w:pPr>
          </w:p>
        </w:tc>
        <w:tc>
          <w:tcPr>
            <w:tcW w:w="1350" w:type="dxa"/>
            <w:tcBorders>
              <w:top w:val="single" w:sz="8" w:space="0" w:color="auto"/>
              <w:left w:val="single" w:sz="8" w:space="0" w:color="auto"/>
              <w:bottom w:val="single" w:sz="8" w:space="0" w:color="auto"/>
              <w:right w:val="single" w:sz="8" w:space="0" w:color="auto"/>
            </w:tcBorders>
            <w:vAlign w:val="bottom"/>
          </w:tcPr>
          <w:p w14:paraId="0517DF12" w14:textId="77777777" w:rsidR="005435BC" w:rsidRPr="00427DCC" w:rsidRDefault="005435BC" w:rsidP="00ED7822">
            <w:pPr>
              <w:spacing w:after="0"/>
              <w:jc w:val="center"/>
              <w:rPr>
                <w:rFonts w:cs="Calibri"/>
                <w:sz w:val="22"/>
                <w:szCs w:val="22"/>
                <w:u w:val="single"/>
              </w:rPr>
            </w:pPr>
          </w:p>
        </w:tc>
        <w:tc>
          <w:tcPr>
            <w:tcW w:w="1350" w:type="dxa"/>
            <w:tcBorders>
              <w:top w:val="single" w:sz="8" w:space="0" w:color="auto"/>
              <w:left w:val="single" w:sz="8" w:space="0" w:color="auto"/>
              <w:bottom w:val="single" w:sz="8" w:space="0" w:color="auto"/>
              <w:right w:val="single" w:sz="8" w:space="0" w:color="auto"/>
            </w:tcBorders>
            <w:vAlign w:val="bottom"/>
          </w:tcPr>
          <w:p w14:paraId="7FD56783" w14:textId="77777777" w:rsidR="005435BC" w:rsidRPr="00427DCC" w:rsidRDefault="005435BC" w:rsidP="00ED7822">
            <w:pPr>
              <w:spacing w:after="0"/>
              <w:jc w:val="center"/>
              <w:rPr>
                <w:rFonts w:cs="Calibri"/>
                <w:sz w:val="22"/>
                <w:szCs w:val="22"/>
                <w:u w:val="single"/>
              </w:rPr>
            </w:pPr>
          </w:p>
        </w:tc>
      </w:tr>
      <w:tr w:rsidR="005435BC" w:rsidRPr="00427DCC" w14:paraId="0B6D0A17" w14:textId="77777777" w:rsidTr="00ED7822">
        <w:tc>
          <w:tcPr>
            <w:tcW w:w="980" w:type="dxa"/>
            <w:tcBorders>
              <w:top w:val="single" w:sz="8" w:space="0" w:color="auto"/>
              <w:left w:val="single" w:sz="8" w:space="0" w:color="auto"/>
              <w:bottom w:val="single" w:sz="8" w:space="0" w:color="auto"/>
              <w:right w:val="single" w:sz="8" w:space="0" w:color="auto"/>
            </w:tcBorders>
            <w:vAlign w:val="center"/>
          </w:tcPr>
          <w:p w14:paraId="1367AF5B" w14:textId="77777777" w:rsidR="005435BC" w:rsidRPr="00427DCC" w:rsidRDefault="005435BC" w:rsidP="00ED7822">
            <w:pPr>
              <w:spacing w:after="0"/>
              <w:rPr>
                <w:rFonts w:eastAsia="Calibri" w:cs="Calibri"/>
                <w:sz w:val="22"/>
                <w:szCs w:val="22"/>
                <w:u w:val="single"/>
              </w:rPr>
            </w:pPr>
            <w:r w:rsidRPr="00427DCC">
              <w:rPr>
                <w:rFonts w:eastAsia="Calibri" w:cs="Calibri"/>
                <w:sz w:val="22"/>
                <w:szCs w:val="22"/>
                <w:u w:val="single"/>
              </w:rPr>
              <w:t>E</w:t>
            </w:r>
            <w:proofErr w:type="gramStart"/>
            <w:r w:rsidRPr="00427DCC">
              <w:rPr>
                <w:rFonts w:eastAsia="Calibri" w:cs="Calibri"/>
                <w:sz w:val="22"/>
                <w:szCs w:val="22"/>
                <w:u w:val="single"/>
              </w:rPr>
              <w:t>4.A</w:t>
            </w:r>
            <w:proofErr w:type="gramEnd"/>
          </w:p>
        </w:tc>
        <w:tc>
          <w:tcPr>
            <w:tcW w:w="4770" w:type="dxa"/>
            <w:tcBorders>
              <w:top w:val="single" w:sz="8" w:space="0" w:color="auto"/>
              <w:left w:val="single" w:sz="8" w:space="0" w:color="auto"/>
              <w:bottom w:val="single" w:sz="8" w:space="0" w:color="auto"/>
              <w:right w:val="single" w:sz="8" w:space="0" w:color="auto"/>
            </w:tcBorders>
          </w:tcPr>
          <w:p w14:paraId="0BBEE45E" w14:textId="77777777" w:rsidR="005435BC" w:rsidRPr="00427DCC" w:rsidRDefault="005435BC" w:rsidP="00ED7822">
            <w:pPr>
              <w:spacing w:after="0"/>
              <w:rPr>
                <w:rFonts w:cs="Calibri"/>
                <w:sz w:val="22"/>
                <w:szCs w:val="22"/>
                <w:u w:val="single"/>
              </w:rPr>
            </w:pPr>
            <w:r w:rsidRPr="00427DCC">
              <w:rPr>
                <w:rFonts w:eastAsia="Calibri" w:cs="Calibri"/>
                <w:sz w:val="22"/>
                <w:szCs w:val="22"/>
                <w:u w:val="single"/>
              </w:rPr>
              <w:t>R-38 Attic Insulation</w:t>
            </w:r>
          </w:p>
        </w:tc>
        <w:tc>
          <w:tcPr>
            <w:tcW w:w="1080" w:type="dxa"/>
            <w:tcBorders>
              <w:top w:val="single" w:sz="8" w:space="0" w:color="auto"/>
              <w:left w:val="single" w:sz="8" w:space="0" w:color="auto"/>
              <w:bottom w:val="single" w:sz="8" w:space="0" w:color="auto"/>
              <w:right w:val="single" w:sz="8" w:space="0" w:color="auto"/>
            </w:tcBorders>
            <w:vAlign w:val="bottom"/>
          </w:tcPr>
          <w:p w14:paraId="354BA75E" w14:textId="77777777" w:rsidR="005435BC" w:rsidRPr="00427DCC" w:rsidRDefault="005435BC" w:rsidP="00ED7822">
            <w:pPr>
              <w:spacing w:after="0"/>
              <w:jc w:val="center"/>
              <w:rPr>
                <w:rFonts w:cs="Calibri"/>
                <w:sz w:val="22"/>
                <w:szCs w:val="22"/>
                <w:u w:val="single"/>
              </w:rPr>
            </w:pPr>
          </w:p>
        </w:tc>
        <w:tc>
          <w:tcPr>
            <w:tcW w:w="1350" w:type="dxa"/>
            <w:tcBorders>
              <w:top w:val="single" w:sz="8" w:space="0" w:color="auto"/>
              <w:left w:val="single" w:sz="8" w:space="0" w:color="auto"/>
              <w:bottom w:val="single" w:sz="8" w:space="0" w:color="auto"/>
              <w:right w:val="single" w:sz="8" w:space="0" w:color="auto"/>
            </w:tcBorders>
            <w:vAlign w:val="bottom"/>
          </w:tcPr>
          <w:p w14:paraId="326083FC" w14:textId="77777777" w:rsidR="005435BC" w:rsidRPr="00427DCC" w:rsidRDefault="005435BC" w:rsidP="00ED7822">
            <w:pPr>
              <w:spacing w:after="0"/>
              <w:jc w:val="center"/>
              <w:rPr>
                <w:rFonts w:cs="Calibri"/>
                <w:sz w:val="22"/>
                <w:szCs w:val="22"/>
                <w:u w:val="single"/>
              </w:rPr>
            </w:pPr>
          </w:p>
        </w:tc>
        <w:tc>
          <w:tcPr>
            <w:tcW w:w="1350" w:type="dxa"/>
            <w:tcBorders>
              <w:top w:val="single" w:sz="8" w:space="0" w:color="auto"/>
              <w:left w:val="single" w:sz="8" w:space="0" w:color="auto"/>
              <w:bottom w:val="single" w:sz="8" w:space="0" w:color="auto"/>
              <w:right w:val="single" w:sz="8" w:space="0" w:color="auto"/>
            </w:tcBorders>
            <w:vAlign w:val="bottom"/>
          </w:tcPr>
          <w:p w14:paraId="3BB43549" w14:textId="77777777" w:rsidR="005435BC" w:rsidRPr="00427DCC" w:rsidRDefault="005435BC" w:rsidP="00ED7822">
            <w:pPr>
              <w:spacing w:after="0"/>
              <w:jc w:val="center"/>
              <w:rPr>
                <w:rFonts w:cs="Calibri"/>
                <w:sz w:val="22"/>
                <w:szCs w:val="22"/>
                <w:u w:val="single"/>
              </w:rPr>
            </w:pPr>
          </w:p>
        </w:tc>
      </w:tr>
      <w:tr w:rsidR="005435BC" w:rsidRPr="00427DCC" w14:paraId="6D1F219A" w14:textId="77777777" w:rsidTr="00ED7822">
        <w:tc>
          <w:tcPr>
            <w:tcW w:w="980" w:type="dxa"/>
            <w:tcBorders>
              <w:top w:val="single" w:sz="8" w:space="0" w:color="auto"/>
              <w:left w:val="single" w:sz="8" w:space="0" w:color="auto"/>
              <w:bottom w:val="single" w:sz="8" w:space="0" w:color="auto"/>
              <w:right w:val="single" w:sz="8" w:space="0" w:color="auto"/>
            </w:tcBorders>
            <w:vAlign w:val="center"/>
          </w:tcPr>
          <w:p w14:paraId="7128BC4A" w14:textId="77777777" w:rsidR="005435BC" w:rsidRPr="00427DCC" w:rsidRDefault="005435BC" w:rsidP="00ED7822">
            <w:pPr>
              <w:spacing w:after="0"/>
              <w:rPr>
                <w:rFonts w:eastAsia="Calibri" w:cs="Calibri"/>
                <w:sz w:val="22"/>
                <w:szCs w:val="22"/>
                <w:u w:val="single"/>
              </w:rPr>
            </w:pPr>
            <w:r w:rsidRPr="00427DCC">
              <w:rPr>
                <w:rFonts w:eastAsia="Calibri" w:cs="Calibri"/>
                <w:sz w:val="22"/>
                <w:szCs w:val="22"/>
                <w:u w:val="single"/>
              </w:rPr>
              <w:t>E</w:t>
            </w:r>
            <w:proofErr w:type="gramStart"/>
            <w:r w:rsidRPr="00427DCC">
              <w:rPr>
                <w:rFonts w:eastAsia="Calibri" w:cs="Calibri"/>
                <w:sz w:val="22"/>
                <w:szCs w:val="22"/>
                <w:u w:val="single"/>
              </w:rPr>
              <w:t>4.B</w:t>
            </w:r>
            <w:proofErr w:type="gramEnd"/>
          </w:p>
        </w:tc>
        <w:tc>
          <w:tcPr>
            <w:tcW w:w="4770" w:type="dxa"/>
            <w:tcBorders>
              <w:top w:val="single" w:sz="8" w:space="0" w:color="auto"/>
              <w:left w:val="single" w:sz="8" w:space="0" w:color="auto"/>
              <w:bottom w:val="single" w:sz="8" w:space="0" w:color="auto"/>
              <w:right w:val="single" w:sz="8" w:space="0" w:color="auto"/>
            </w:tcBorders>
          </w:tcPr>
          <w:p w14:paraId="42CC5BF8" w14:textId="77777777" w:rsidR="005435BC" w:rsidRPr="00427DCC" w:rsidRDefault="005435BC" w:rsidP="00ED7822">
            <w:pPr>
              <w:spacing w:after="0"/>
              <w:rPr>
                <w:rFonts w:eastAsia="Calibri" w:cs="Calibri"/>
                <w:sz w:val="22"/>
                <w:szCs w:val="22"/>
                <w:u w:val="single"/>
              </w:rPr>
            </w:pPr>
            <w:r w:rsidRPr="00427DCC">
              <w:rPr>
                <w:rFonts w:eastAsia="Calibri" w:cs="Calibri"/>
                <w:sz w:val="22"/>
                <w:szCs w:val="22"/>
                <w:u w:val="single"/>
              </w:rPr>
              <w:t>R-49 Attic Insulation</w:t>
            </w:r>
          </w:p>
        </w:tc>
        <w:tc>
          <w:tcPr>
            <w:tcW w:w="1080" w:type="dxa"/>
            <w:tcBorders>
              <w:top w:val="single" w:sz="8" w:space="0" w:color="auto"/>
              <w:left w:val="single" w:sz="8" w:space="0" w:color="auto"/>
              <w:bottom w:val="single" w:sz="8" w:space="0" w:color="auto"/>
              <w:right w:val="single" w:sz="8" w:space="0" w:color="auto"/>
            </w:tcBorders>
            <w:vAlign w:val="bottom"/>
          </w:tcPr>
          <w:p w14:paraId="34F100F3" w14:textId="77777777" w:rsidR="005435BC" w:rsidRPr="00427DCC" w:rsidRDefault="005435BC" w:rsidP="00ED7822">
            <w:pPr>
              <w:spacing w:after="0"/>
              <w:jc w:val="center"/>
              <w:rPr>
                <w:rFonts w:cs="Calibri"/>
                <w:sz w:val="22"/>
                <w:szCs w:val="22"/>
                <w:u w:val="single"/>
              </w:rPr>
            </w:pPr>
          </w:p>
        </w:tc>
        <w:tc>
          <w:tcPr>
            <w:tcW w:w="1350" w:type="dxa"/>
            <w:tcBorders>
              <w:top w:val="single" w:sz="8" w:space="0" w:color="auto"/>
              <w:left w:val="single" w:sz="8" w:space="0" w:color="auto"/>
              <w:bottom w:val="single" w:sz="8" w:space="0" w:color="auto"/>
              <w:right w:val="single" w:sz="8" w:space="0" w:color="auto"/>
            </w:tcBorders>
            <w:vAlign w:val="bottom"/>
          </w:tcPr>
          <w:p w14:paraId="1CBE4B89" w14:textId="77777777" w:rsidR="005435BC" w:rsidRPr="00427DCC" w:rsidRDefault="005435BC" w:rsidP="00ED7822">
            <w:pPr>
              <w:spacing w:after="0"/>
              <w:jc w:val="center"/>
              <w:rPr>
                <w:rFonts w:cs="Calibri"/>
                <w:sz w:val="22"/>
                <w:szCs w:val="22"/>
                <w:u w:val="single"/>
              </w:rPr>
            </w:pPr>
          </w:p>
        </w:tc>
        <w:tc>
          <w:tcPr>
            <w:tcW w:w="1350" w:type="dxa"/>
            <w:tcBorders>
              <w:top w:val="single" w:sz="8" w:space="0" w:color="auto"/>
              <w:left w:val="single" w:sz="8" w:space="0" w:color="auto"/>
              <w:bottom w:val="single" w:sz="8" w:space="0" w:color="auto"/>
              <w:right w:val="single" w:sz="8" w:space="0" w:color="auto"/>
            </w:tcBorders>
            <w:vAlign w:val="bottom"/>
          </w:tcPr>
          <w:p w14:paraId="4B6497C4" w14:textId="77777777" w:rsidR="005435BC" w:rsidRPr="00427DCC" w:rsidRDefault="005435BC" w:rsidP="00ED7822">
            <w:pPr>
              <w:spacing w:after="0"/>
              <w:jc w:val="center"/>
              <w:rPr>
                <w:rFonts w:cs="Calibri"/>
                <w:sz w:val="22"/>
                <w:szCs w:val="22"/>
                <w:u w:val="single"/>
              </w:rPr>
            </w:pPr>
          </w:p>
        </w:tc>
      </w:tr>
      <w:tr w:rsidR="005435BC" w:rsidRPr="00427DCC" w14:paraId="4E28A0A5" w14:textId="77777777" w:rsidTr="00ED7822">
        <w:tc>
          <w:tcPr>
            <w:tcW w:w="980" w:type="dxa"/>
            <w:tcBorders>
              <w:top w:val="single" w:sz="8" w:space="0" w:color="auto"/>
              <w:left w:val="single" w:sz="8" w:space="0" w:color="auto"/>
              <w:bottom w:val="single" w:sz="8" w:space="0" w:color="auto"/>
              <w:right w:val="single" w:sz="8" w:space="0" w:color="auto"/>
            </w:tcBorders>
            <w:vAlign w:val="center"/>
          </w:tcPr>
          <w:p w14:paraId="5E590442" w14:textId="77777777" w:rsidR="005435BC" w:rsidRPr="00427DCC" w:rsidRDefault="005435BC" w:rsidP="00ED7822">
            <w:pPr>
              <w:spacing w:after="0"/>
              <w:rPr>
                <w:rFonts w:eastAsia="Calibri" w:cs="Calibri"/>
                <w:sz w:val="22"/>
                <w:szCs w:val="22"/>
                <w:u w:val="single"/>
              </w:rPr>
            </w:pPr>
            <w:r w:rsidRPr="00427DCC">
              <w:rPr>
                <w:rFonts w:eastAsia="Calibri" w:cs="Calibri"/>
                <w:sz w:val="22"/>
                <w:szCs w:val="22"/>
                <w:u w:val="single"/>
              </w:rPr>
              <w:t>E5</w:t>
            </w:r>
          </w:p>
        </w:tc>
        <w:tc>
          <w:tcPr>
            <w:tcW w:w="4770" w:type="dxa"/>
            <w:tcBorders>
              <w:top w:val="single" w:sz="8" w:space="0" w:color="auto"/>
              <w:left w:val="single" w:sz="8" w:space="0" w:color="auto"/>
              <w:bottom w:val="single" w:sz="8" w:space="0" w:color="auto"/>
              <w:right w:val="single" w:sz="8" w:space="0" w:color="auto"/>
            </w:tcBorders>
          </w:tcPr>
          <w:p w14:paraId="180546CC" w14:textId="77777777" w:rsidR="005435BC" w:rsidRPr="00427DCC" w:rsidRDefault="005435BC" w:rsidP="00ED7822">
            <w:pPr>
              <w:spacing w:after="0"/>
              <w:rPr>
                <w:rFonts w:cs="Calibri"/>
                <w:sz w:val="22"/>
                <w:szCs w:val="22"/>
                <w:u w:val="single"/>
              </w:rPr>
            </w:pPr>
            <w:r w:rsidRPr="00427DCC">
              <w:rPr>
                <w:rFonts w:eastAsia="Calibri" w:cs="Calibri"/>
                <w:sz w:val="22"/>
                <w:szCs w:val="22"/>
                <w:u w:val="single"/>
              </w:rPr>
              <w:t>Duct Sealing</w:t>
            </w:r>
          </w:p>
        </w:tc>
        <w:tc>
          <w:tcPr>
            <w:tcW w:w="1080" w:type="dxa"/>
            <w:tcBorders>
              <w:top w:val="single" w:sz="8" w:space="0" w:color="auto"/>
              <w:left w:val="single" w:sz="8" w:space="0" w:color="auto"/>
              <w:bottom w:val="single" w:sz="8" w:space="0" w:color="auto"/>
              <w:right w:val="single" w:sz="8" w:space="0" w:color="auto"/>
            </w:tcBorders>
            <w:vAlign w:val="bottom"/>
          </w:tcPr>
          <w:p w14:paraId="1D79CC64" w14:textId="77777777" w:rsidR="005435BC" w:rsidRPr="00427DCC" w:rsidRDefault="005435BC" w:rsidP="00ED7822">
            <w:pPr>
              <w:spacing w:after="0"/>
              <w:jc w:val="center"/>
              <w:rPr>
                <w:rFonts w:cs="Calibri"/>
                <w:sz w:val="22"/>
                <w:szCs w:val="22"/>
                <w:u w:val="single"/>
              </w:rPr>
            </w:pPr>
          </w:p>
        </w:tc>
        <w:tc>
          <w:tcPr>
            <w:tcW w:w="1350" w:type="dxa"/>
            <w:tcBorders>
              <w:top w:val="single" w:sz="8" w:space="0" w:color="auto"/>
              <w:left w:val="single" w:sz="8" w:space="0" w:color="auto"/>
              <w:bottom w:val="single" w:sz="8" w:space="0" w:color="auto"/>
              <w:right w:val="single" w:sz="8" w:space="0" w:color="auto"/>
            </w:tcBorders>
            <w:vAlign w:val="bottom"/>
          </w:tcPr>
          <w:p w14:paraId="64A2C85B" w14:textId="77777777" w:rsidR="005435BC" w:rsidRPr="00427DCC" w:rsidRDefault="005435BC" w:rsidP="00ED7822">
            <w:pPr>
              <w:spacing w:after="0"/>
              <w:jc w:val="center"/>
              <w:rPr>
                <w:rFonts w:cs="Calibri"/>
                <w:sz w:val="22"/>
                <w:szCs w:val="22"/>
                <w:u w:val="single"/>
              </w:rPr>
            </w:pPr>
          </w:p>
        </w:tc>
        <w:tc>
          <w:tcPr>
            <w:tcW w:w="1350" w:type="dxa"/>
            <w:tcBorders>
              <w:top w:val="single" w:sz="8" w:space="0" w:color="auto"/>
              <w:left w:val="single" w:sz="8" w:space="0" w:color="auto"/>
              <w:bottom w:val="single" w:sz="8" w:space="0" w:color="auto"/>
              <w:right w:val="single" w:sz="8" w:space="0" w:color="auto"/>
            </w:tcBorders>
            <w:vAlign w:val="bottom"/>
          </w:tcPr>
          <w:p w14:paraId="53ED3575" w14:textId="77777777" w:rsidR="005435BC" w:rsidRPr="00427DCC" w:rsidRDefault="005435BC" w:rsidP="00ED7822">
            <w:pPr>
              <w:spacing w:after="0"/>
              <w:jc w:val="center"/>
              <w:rPr>
                <w:rFonts w:cs="Calibri"/>
                <w:sz w:val="22"/>
                <w:szCs w:val="22"/>
                <w:u w:val="single"/>
              </w:rPr>
            </w:pPr>
          </w:p>
        </w:tc>
      </w:tr>
      <w:tr w:rsidR="005435BC" w:rsidRPr="00427DCC" w14:paraId="004F7648" w14:textId="77777777" w:rsidTr="00ED7822">
        <w:tc>
          <w:tcPr>
            <w:tcW w:w="980" w:type="dxa"/>
            <w:tcBorders>
              <w:top w:val="single" w:sz="8" w:space="0" w:color="auto"/>
              <w:left w:val="single" w:sz="8" w:space="0" w:color="auto"/>
              <w:bottom w:val="single" w:sz="8" w:space="0" w:color="auto"/>
              <w:right w:val="single" w:sz="8" w:space="0" w:color="auto"/>
            </w:tcBorders>
            <w:vAlign w:val="center"/>
          </w:tcPr>
          <w:p w14:paraId="07A7BD4D" w14:textId="77777777" w:rsidR="005435BC" w:rsidRPr="00427DCC" w:rsidRDefault="005435BC" w:rsidP="00ED7822">
            <w:pPr>
              <w:spacing w:after="0"/>
              <w:rPr>
                <w:rFonts w:eastAsia="Calibri" w:cs="Calibri"/>
                <w:sz w:val="22"/>
                <w:szCs w:val="22"/>
                <w:u w:val="single"/>
              </w:rPr>
            </w:pPr>
            <w:r w:rsidRPr="00427DCC">
              <w:rPr>
                <w:rFonts w:eastAsia="Calibri" w:cs="Calibri"/>
                <w:sz w:val="22"/>
                <w:szCs w:val="22"/>
                <w:u w:val="single"/>
              </w:rPr>
              <w:t>E</w:t>
            </w:r>
            <w:proofErr w:type="gramStart"/>
            <w:r w:rsidRPr="00427DCC">
              <w:rPr>
                <w:rFonts w:eastAsia="Calibri" w:cs="Calibri"/>
                <w:sz w:val="22"/>
                <w:szCs w:val="22"/>
                <w:u w:val="single"/>
              </w:rPr>
              <w:t>6.A</w:t>
            </w:r>
            <w:proofErr w:type="gramEnd"/>
          </w:p>
        </w:tc>
        <w:tc>
          <w:tcPr>
            <w:tcW w:w="4770" w:type="dxa"/>
            <w:tcBorders>
              <w:top w:val="single" w:sz="8" w:space="0" w:color="auto"/>
              <w:left w:val="single" w:sz="8" w:space="0" w:color="auto"/>
              <w:bottom w:val="single" w:sz="8" w:space="0" w:color="auto"/>
              <w:right w:val="single" w:sz="8" w:space="0" w:color="auto"/>
            </w:tcBorders>
          </w:tcPr>
          <w:p w14:paraId="4915E0E7" w14:textId="22B6CE58" w:rsidR="005435BC" w:rsidRPr="00BF6197" w:rsidRDefault="005435BC" w:rsidP="00ED7822">
            <w:pPr>
              <w:spacing w:after="0"/>
              <w:rPr>
                <w:rFonts w:cs="Calibri"/>
                <w:sz w:val="22"/>
                <w:szCs w:val="22"/>
                <w:u w:val="single"/>
              </w:rPr>
            </w:pPr>
            <w:r w:rsidRPr="00BF6197">
              <w:rPr>
                <w:rFonts w:eastAsia="Calibri" w:cs="Calibri"/>
                <w:sz w:val="22"/>
                <w:szCs w:val="22"/>
                <w:u w:val="single"/>
              </w:rPr>
              <w:t>New Ducts, R-6 Insulation + Duct Sealing</w:t>
            </w:r>
            <w:r w:rsidR="008B287C" w:rsidRPr="00BF6197">
              <w:rPr>
                <w:rFonts w:eastAsia="Calibri" w:cs="Calibri"/>
                <w:sz w:val="22"/>
                <w:szCs w:val="22"/>
                <w:u w:val="single"/>
              </w:rPr>
              <w:t xml:space="preserve"> </w:t>
            </w:r>
            <w:r w:rsidR="008B287C" w:rsidRPr="00BF6197">
              <w:rPr>
                <w:rStyle w:val="Instructions"/>
                <w:sz w:val="22"/>
                <w:szCs w:val="22"/>
                <w:highlight w:val="lightGray"/>
              </w:rPr>
              <w:t>[CZ 3</w:t>
            </w:r>
            <w:r w:rsidR="00D54783" w:rsidRPr="00BF6197">
              <w:rPr>
                <w:rStyle w:val="Instructions"/>
                <w:sz w:val="22"/>
                <w:szCs w:val="22"/>
                <w:highlight w:val="lightGray"/>
              </w:rPr>
              <w:t>, 5, 6, 7</w:t>
            </w:r>
            <w:r w:rsidR="008B287C" w:rsidRPr="00BF6197">
              <w:rPr>
                <w:rStyle w:val="Instructions"/>
                <w:sz w:val="22"/>
                <w:szCs w:val="22"/>
                <w:highlight w:val="lightGray"/>
              </w:rPr>
              <w:t xml:space="preserve"> only]</w:t>
            </w:r>
          </w:p>
        </w:tc>
        <w:tc>
          <w:tcPr>
            <w:tcW w:w="1080" w:type="dxa"/>
            <w:tcBorders>
              <w:top w:val="single" w:sz="8" w:space="0" w:color="auto"/>
              <w:left w:val="single" w:sz="8" w:space="0" w:color="auto"/>
              <w:bottom w:val="single" w:sz="8" w:space="0" w:color="auto"/>
              <w:right w:val="single" w:sz="8" w:space="0" w:color="auto"/>
            </w:tcBorders>
            <w:vAlign w:val="bottom"/>
          </w:tcPr>
          <w:p w14:paraId="6761E504" w14:textId="77777777" w:rsidR="005435BC" w:rsidRPr="00427DCC" w:rsidRDefault="005435BC" w:rsidP="00ED7822">
            <w:pPr>
              <w:spacing w:after="0"/>
              <w:jc w:val="center"/>
              <w:rPr>
                <w:rFonts w:cs="Calibri"/>
                <w:sz w:val="22"/>
                <w:szCs w:val="22"/>
                <w:u w:val="single"/>
              </w:rPr>
            </w:pPr>
          </w:p>
        </w:tc>
        <w:tc>
          <w:tcPr>
            <w:tcW w:w="1350" w:type="dxa"/>
            <w:tcBorders>
              <w:top w:val="single" w:sz="8" w:space="0" w:color="auto"/>
              <w:left w:val="single" w:sz="8" w:space="0" w:color="auto"/>
              <w:bottom w:val="single" w:sz="8" w:space="0" w:color="auto"/>
              <w:right w:val="single" w:sz="8" w:space="0" w:color="auto"/>
            </w:tcBorders>
            <w:vAlign w:val="bottom"/>
          </w:tcPr>
          <w:p w14:paraId="319BC842" w14:textId="77777777" w:rsidR="005435BC" w:rsidRPr="00427DCC" w:rsidRDefault="005435BC" w:rsidP="00ED7822">
            <w:pPr>
              <w:spacing w:after="0"/>
              <w:jc w:val="center"/>
              <w:rPr>
                <w:rFonts w:cs="Calibri"/>
                <w:sz w:val="22"/>
                <w:szCs w:val="22"/>
                <w:u w:val="single"/>
              </w:rPr>
            </w:pPr>
          </w:p>
        </w:tc>
        <w:tc>
          <w:tcPr>
            <w:tcW w:w="1350" w:type="dxa"/>
            <w:tcBorders>
              <w:top w:val="single" w:sz="8" w:space="0" w:color="auto"/>
              <w:left w:val="single" w:sz="8" w:space="0" w:color="auto"/>
              <w:bottom w:val="single" w:sz="8" w:space="0" w:color="auto"/>
              <w:right w:val="single" w:sz="8" w:space="0" w:color="auto"/>
            </w:tcBorders>
            <w:vAlign w:val="bottom"/>
          </w:tcPr>
          <w:p w14:paraId="405E64D8" w14:textId="77777777" w:rsidR="005435BC" w:rsidRPr="00427DCC" w:rsidRDefault="005435BC" w:rsidP="00ED7822">
            <w:pPr>
              <w:spacing w:after="0"/>
              <w:jc w:val="center"/>
              <w:rPr>
                <w:rFonts w:cs="Calibri"/>
                <w:sz w:val="22"/>
                <w:szCs w:val="22"/>
                <w:u w:val="single"/>
              </w:rPr>
            </w:pPr>
          </w:p>
        </w:tc>
      </w:tr>
      <w:tr w:rsidR="005435BC" w:rsidRPr="00427DCC" w14:paraId="45AAE4C5" w14:textId="77777777" w:rsidTr="00ED7822">
        <w:tc>
          <w:tcPr>
            <w:tcW w:w="980" w:type="dxa"/>
            <w:tcBorders>
              <w:top w:val="single" w:sz="8" w:space="0" w:color="auto"/>
              <w:left w:val="single" w:sz="8" w:space="0" w:color="auto"/>
              <w:bottom w:val="single" w:sz="8" w:space="0" w:color="auto"/>
              <w:right w:val="single" w:sz="8" w:space="0" w:color="auto"/>
            </w:tcBorders>
            <w:vAlign w:val="center"/>
          </w:tcPr>
          <w:p w14:paraId="03796A66" w14:textId="77777777" w:rsidR="005435BC" w:rsidRPr="00427DCC" w:rsidRDefault="005435BC" w:rsidP="00ED7822">
            <w:pPr>
              <w:spacing w:after="0"/>
              <w:rPr>
                <w:rFonts w:eastAsia="Calibri" w:cs="Calibri"/>
                <w:sz w:val="22"/>
                <w:szCs w:val="22"/>
                <w:u w:val="single"/>
              </w:rPr>
            </w:pPr>
            <w:r w:rsidRPr="00427DCC">
              <w:rPr>
                <w:rFonts w:eastAsia="Calibri" w:cs="Calibri"/>
                <w:sz w:val="22"/>
                <w:szCs w:val="22"/>
                <w:u w:val="single"/>
              </w:rPr>
              <w:t>E</w:t>
            </w:r>
            <w:proofErr w:type="gramStart"/>
            <w:r w:rsidRPr="00427DCC">
              <w:rPr>
                <w:rFonts w:eastAsia="Calibri" w:cs="Calibri"/>
                <w:sz w:val="22"/>
                <w:szCs w:val="22"/>
                <w:u w:val="single"/>
              </w:rPr>
              <w:t>6.B</w:t>
            </w:r>
            <w:proofErr w:type="gramEnd"/>
          </w:p>
        </w:tc>
        <w:tc>
          <w:tcPr>
            <w:tcW w:w="4770" w:type="dxa"/>
            <w:tcBorders>
              <w:top w:val="single" w:sz="8" w:space="0" w:color="auto"/>
              <w:left w:val="single" w:sz="8" w:space="0" w:color="auto"/>
              <w:bottom w:val="single" w:sz="8" w:space="0" w:color="auto"/>
              <w:right w:val="single" w:sz="8" w:space="0" w:color="auto"/>
            </w:tcBorders>
          </w:tcPr>
          <w:p w14:paraId="63F36E0C" w14:textId="77777777" w:rsidR="005435BC" w:rsidRPr="00BF6197" w:rsidRDefault="005435BC" w:rsidP="00ED7822">
            <w:pPr>
              <w:spacing w:after="0"/>
              <w:rPr>
                <w:rFonts w:eastAsia="Calibri" w:cs="Calibri"/>
                <w:sz w:val="22"/>
                <w:szCs w:val="22"/>
                <w:u w:val="single"/>
              </w:rPr>
            </w:pPr>
            <w:r w:rsidRPr="00BF6197">
              <w:rPr>
                <w:rFonts w:eastAsia="Calibri" w:cs="Calibri"/>
                <w:sz w:val="22"/>
                <w:szCs w:val="22"/>
                <w:u w:val="single"/>
              </w:rPr>
              <w:t>New Ducts, R-8 Insulation + Duct Sealing</w:t>
            </w:r>
          </w:p>
        </w:tc>
        <w:tc>
          <w:tcPr>
            <w:tcW w:w="1080" w:type="dxa"/>
            <w:tcBorders>
              <w:top w:val="single" w:sz="8" w:space="0" w:color="auto"/>
              <w:left w:val="single" w:sz="8" w:space="0" w:color="auto"/>
              <w:bottom w:val="single" w:sz="8" w:space="0" w:color="auto"/>
              <w:right w:val="single" w:sz="8" w:space="0" w:color="auto"/>
            </w:tcBorders>
            <w:vAlign w:val="bottom"/>
          </w:tcPr>
          <w:p w14:paraId="0CD1A3E8" w14:textId="77777777" w:rsidR="005435BC" w:rsidRPr="00427DCC" w:rsidRDefault="005435BC" w:rsidP="00ED7822">
            <w:pPr>
              <w:spacing w:after="0"/>
              <w:jc w:val="center"/>
              <w:rPr>
                <w:rFonts w:cs="Calibri"/>
                <w:sz w:val="22"/>
                <w:szCs w:val="22"/>
                <w:u w:val="single"/>
              </w:rPr>
            </w:pPr>
          </w:p>
        </w:tc>
        <w:tc>
          <w:tcPr>
            <w:tcW w:w="1350" w:type="dxa"/>
            <w:tcBorders>
              <w:top w:val="single" w:sz="8" w:space="0" w:color="auto"/>
              <w:left w:val="single" w:sz="8" w:space="0" w:color="auto"/>
              <w:bottom w:val="single" w:sz="8" w:space="0" w:color="auto"/>
              <w:right w:val="single" w:sz="8" w:space="0" w:color="auto"/>
            </w:tcBorders>
            <w:vAlign w:val="bottom"/>
          </w:tcPr>
          <w:p w14:paraId="6189AAEF" w14:textId="77777777" w:rsidR="005435BC" w:rsidRPr="00427DCC" w:rsidRDefault="005435BC" w:rsidP="00ED7822">
            <w:pPr>
              <w:spacing w:after="0"/>
              <w:jc w:val="center"/>
              <w:rPr>
                <w:rFonts w:cs="Calibri"/>
                <w:sz w:val="22"/>
                <w:szCs w:val="22"/>
                <w:u w:val="single"/>
              </w:rPr>
            </w:pPr>
          </w:p>
        </w:tc>
        <w:tc>
          <w:tcPr>
            <w:tcW w:w="1350" w:type="dxa"/>
            <w:tcBorders>
              <w:top w:val="single" w:sz="8" w:space="0" w:color="auto"/>
              <w:left w:val="single" w:sz="8" w:space="0" w:color="auto"/>
              <w:bottom w:val="single" w:sz="8" w:space="0" w:color="auto"/>
              <w:right w:val="single" w:sz="8" w:space="0" w:color="auto"/>
            </w:tcBorders>
            <w:vAlign w:val="bottom"/>
          </w:tcPr>
          <w:p w14:paraId="796F80BE" w14:textId="77777777" w:rsidR="005435BC" w:rsidRPr="00427DCC" w:rsidRDefault="005435BC" w:rsidP="00ED7822">
            <w:pPr>
              <w:spacing w:after="0"/>
              <w:jc w:val="center"/>
              <w:rPr>
                <w:rFonts w:cs="Calibri"/>
                <w:sz w:val="22"/>
                <w:szCs w:val="22"/>
                <w:u w:val="single"/>
              </w:rPr>
            </w:pPr>
          </w:p>
        </w:tc>
      </w:tr>
      <w:tr w:rsidR="005435BC" w:rsidRPr="00427DCC" w14:paraId="66D21AA1" w14:textId="77777777" w:rsidTr="00ED7822">
        <w:tc>
          <w:tcPr>
            <w:tcW w:w="980" w:type="dxa"/>
            <w:tcBorders>
              <w:top w:val="single" w:sz="8" w:space="0" w:color="auto"/>
              <w:left w:val="single" w:sz="8" w:space="0" w:color="auto"/>
              <w:bottom w:val="single" w:sz="8" w:space="0" w:color="auto"/>
              <w:right w:val="single" w:sz="8" w:space="0" w:color="auto"/>
            </w:tcBorders>
            <w:vAlign w:val="center"/>
          </w:tcPr>
          <w:p w14:paraId="48173B33" w14:textId="77777777" w:rsidR="005435BC" w:rsidRPr="00427DCC" w:rsidRDefault="005435BC" w:rsidP="00ED7822">
            <w:pPr>
              <w:spacing w:after="0"/>
              <w:rPr>
                <w:rFonts w:eastAsia="Calibri" w:cs="Calibri"/>
                <w:sz w:val="22"/>
                <w:szCs w:val="22"/>
                <w:u w:val="single"/>
              </w:rPr>
            </w:pPr>
            <w:r w:rsidRPr="00427DCC">
              <w:rPr>
                <w:rFonts w:eastAsia="Calibri" w:cs="Calibri"/>
                <w:sz w:val="22"/>
                <w:szCs w:val="22"/>
                <w:u w:val="single"/>
              </w:rPr>
              <w:t>E7</w:t>
            </w:r>
          </w:p>
        </w:tc>
        <w:tc>
          <w:tcPr>
            <w:tcW w:w="4770" w:type="dxa"/>
            <w:tcBorders>
              <w:top w:val="single" w:sz="8" w:space="0" w:color="auto"/>
              <w:left w:val="single" w:sz="8" w:space="0" w:color="auto"/>
              <w:bottom w:val="single" w:sz="8" w:space="0" w:color="auto"/>
              <w:right w:val="single" w:sz="8" w:space="0" w:color="auto"/>
            </w:tcBorders>
          </w:tcPr>
          <w:p w14:paraId="3E46E101" w14:textId="77777777" w:rsidR="005435BC" w:rsidRPr="00BF6197" w:rsidRDefault="005435BC" w:rsidP="00ED7822">
            <w:pPr>
              <w:spacing w:after="0"/>
              <w:rPr>
                <w:rFonts w:cs="Calibri"/>
                <w:sz w:val="22"/>
                <w:szCs w:val="22"/>
                <w:u w:val="single"/>
              </w:rPr>
            </w:pPr>
            <w:r w:rsidRPr="00BF6197">
              <w:rPr>
                <w:rFonts w:eastAsia="Calibri" w:cs="Calibri"/>
                <w:sz w:val="22"/>
                <w:szCs w:val="22"/>
                <w:u w:val="single"/>
              </w:rPr>
              <w:t>Windows</w:t>
            </w:r>
          </w:p>
        </w:tc>
        <w:tc>
          <w:tcPr>
            <w:tcW w:w="1080" w:type="dxa"/>
            <w:tcBorders>
              <w:top w:val="single" w:sz="8" w:space="0" w:color="auto"/>
              <w:left w:val="single" w:sz="8" w:space="0" w:color="auto"/>
              <w:bottom w:val="single" w:sz="8" w:space="0" w:color="auto"/>
              <w:right w:val="single" w:sz="8" w:space="0" w:color="auto"/>
            </w:tcBorders>
            <w:vAlign w:val="bottom"/>
          </w:tcPr>
          <w:p w14:paraId="4032B629" w14:textId="77777777" w:rsidR="005435BC" w:rsidRPr="00427DCC" w:rsidRDefault="005435BC" w:rsidP="00ED7822">
            <w:pPr>
              <w:spacing w:after="0"/>
              <w:jc w:val="center"/>
              <w:rPr>
                <w:rFonts w:cs="Calibri"/>
                <w:sz w:val="22"/>
                <w:szCs w:val="22"/>
                <w:u w:val="single"/>
              </w:rPr>
            </w:pPr>
          </w:p>
        </w:tc>
        <w:tc>
          <w:tcPr>
            <w:tcW w:w="1350" w:type="dxa"/>
            <w:tcBorders>
              <w:top w:val="single" w:sz="8" w:space="0" w:color="auto"/>
              <w:left w:val="single" w:sz="8" w:space="0" w:color="auto"/>
              <w:bottom w:val="single" w:sz="8" w:space="0" w:color="auto"/>
              <w:right w:val="single" w:sz="8" w:space="0" w:color="auto"/>
            </w:tcBorders>
            <w:vAlign w:val="bottom"/>
          </w:tcPr>
          <w:p w14:paraId="748311B7" w14:textId="77777777" w:rsidR="005435BC" w:rsidRPr="00427DCC" w:rsidRDefault="005435BC" w:rsidP="00ED7822">
            <w:pPr>
              <w:spacing w:after="0"/>
              <w:jc w:val="center"/>
              <w:rPr>
                <w:rFonts w:cs="Calibri"/>
                <w:sz w:val="22"/>
                <w:szCs w:val="22"/>
                <w:u w:val="single"/>
              </w:rPr>
            </w:pPr>
          </w:p>
        </w:tc>
        <w:tc>
          <w:tcPr>
            <w:tcW w:w="1350" w:type="dxa"/>
            <w:tcBorders>
              <w:top w:val="single" w:sz="8" w:space="0" w:color="auto"/>
              <w:left w:val="single" w:sz="8" w:space="0" w:color="auto"/>
              <w:bottom w:val="single" w:sz="8" w:space="0" w:color="auto"/>
              <w:right w:val="single" w:sz="8" w:space="0" w:color="auto"/>
            </w:tcBorders>
            <w:vAlign w:val="bottom"/>
          </w:tcPr>
          <w:p w14:paraId="634B9CFA" w14:textId="77777777" w:rsidR="005435BC" w:rsidRPr="00427DCC" w:rsidRDefault="005435BC" w:rsidP="00ED7822">
            <w:pPr>
              <w:spacing w:after="0"/>
              <w:jc w:val="center"/>
              <w:rPr>
                <w:rFonts w:cs="Calibri"/>
                <w:sz w:val="22"/>
                <w:szCs w:val="22"/>
                <w:u w:val="single"/>
              </w:rPr>
            </w:pPr>
          </w:p>
        </w:tc>
      </w:tr>
      <w:tr w:rsidR="005435BC" w:rsidRPr="00427DCC" w14:paraId="13D74289" w14:textId="77777777" w:rsidTr="00ED7822">
        <w:tc>
          <w:tcPr>
            <w:tcW w:w="980" w:type="dxa"/>
            <w:tcBorders>
              <w:top w:val="single" w:sz="8" w:space="0" w:color="auto"/>
              <w:left w:val="single" w:sz="8" w:space="0" w:color="auto"/>
              <w:bottom w:val="single" w:sz="4" w:space="0" w:color="auto"/>
              <w:right w:val="single" w:sz="8" w:space="0" w:color="auto"/>
            </w:tcBorders>
            <w:vAlign w:val="center"/>
          </w:tcPr>
          <w:p w14:paraId="25547D57" w14:textId="77777777" w:rsidR="005435BC" w:rsidRPr="00427DCC" w:rsidRDefault="005435BC" w:rsidP="00ED7822">
            <w:pPr>
              <w:spacing w:after="0"/>
              <w:rPr>
                <w:rFonts w:eastAsia="Calibri" w:cs="Calibri"/>
                <w:sz w:val="22"/>
                <w:szCs w:val="22"/>
                <w:u w:val="single"/>
              </w:rPr>
            </w:pPr>
            <w:r w:rsidRPr="00427DCC">
              <w:rPr>
                <w:rFonts w:eastAsia="Calibri" w:cs="Calibri"/>
                <w:sz w:val="22"/>
                <w:szCs w:val="22"/>
                <w:u w:val="single"/>
              </w:rPr>
              <w:t>E8</w:t>
            </w:r>
          </w:p>
        </w:tc>
        <w:tc>
          <w:tcPr>
            <w:tcW w:w="4770" w:type="dxa"/>
            <w:tcBorders>
              <w:top w:val="single" w:sz="8" w:space="0" w:color="auto"/>
              <w:left w:val="single" w:sz="8" w:space="0" w:color="auto"/>
              <w:bottom w:val="single" w:sz="4" w:space="0" w:color="auto"/>
              <w:right w:val="single" w:sz="8" w:space="0" w:color="auto"/>
            </w:tcBorders>
          </w:tcPr>
          <w:p w14:paraId="355926D5" w14:textId="77777777" w:rsidR="005435BC" w:rsidRPr="00BF6197" w:rsidRDefault="005435BC" w:rsidP="00ED7822">
            <w:pPr>
              <w:spacing w:after="0"/>
              <w:rPr>
                <w:rFonts w:cs="Calibri"/>
                <w:sz w:val="22"/>
                <w:szCs w:val="22"/>
                <w:u w:val="single"/>
              </w:rPr>
            </w:pPr>
            <w:r w:rsidRPr="00BF6197">
              <w:rPr>
                <w:rFonts w:eastAsia="Calibri" w:cs="Calibri"/>
                <w:sz w:val="22"/>
                <w:szCs w:val="22"/>
                <w:u w:val="single"/>
              </w:rPr>
              <w:t>Wall Insulation</w:t>
            </w:r>
          </w:p>
        </w:tc>
        <w:tc>
          <w:tcPr>
            <w:tcW w:w="1080" w:type="dxa"/>
            <w:tcBorders>
              <w:top w:val="single" w:sz="8" w:space="0" w:color="auto"/>
              <w:left w:val="single" w:sz="8" w:space="0" w:color="auto"/>
              <w:bottom w:val="single" w:sz="8" w:space="0" w:color="auto"/>
              <w:right w:val="single" w:sz="8" w:space="0" w:color="auto"/>
            </w:tcBorders>
            <w:vAlign w:val="bottom"/>
          </w:tcPr>
          <w:p w14:paraId="38338402" w14:textId="77777777" w:rsidR="005435BC" w:rsidRPr="00427DCC" w:rsidRDefault="005435BC" w:rsidP="00ED7822">
            <w:pPr>
              <w:spacing w:after="0"/>
              <w:jc w:val="center"/>
              <w:rPr>
                <w:rFonts w:cs="Calibri"/>
                <w:sz w:val="22"/>
                <w:szCs w:val="22"/>
                <w:u w:val="single"/>
              </w:rPr>
            </w:pPr>
          </w:p>
        </w:tc>
        <w:tc>
          <w:tcPr>
            <w:tcW w:w="1350" w:type="dxa"/>
            <w:tcBorders>
              <w:top w:val="single" w:sz="8" w:space="0" w:color="auto"/>
              <w:left w:val="single" w:sz="8" w:space="0" w:color="auto"/>
              <w:bottom w:val="single" w:sz="8" w:space="0" w:color="auto"/>
              <w:right w:val="single" w:sz="8" w:space="0" w:color="auto"/>
            </w:tcBorders>
            <w:vAlign w:val="bottom"/>
          </w:tcPr>
          <w:p w14:paraId="2B5C1745" w14:textId="77777777" w:rsidR="005435BC" w:rsidRPr="00427DCC" w:rsidRDefault="005435BC" w:rsidP="00ED7822">
            <w:pPr>
              <w:spacing w:after="0"/>
              <w:jc w:val="center"/>
              <w:rPr>
                <w:rFonts w:cs="Calibri"/>
                <w:sz w:val="22"/>
                <w:szCs w:val="22"/>
                <w:u w:val="single"/>
              </w:rPr>
            </w:pPr>
          </w:p>
        </w:tc>
        <w:tc>
          <w:tcPr>
            <w:tcW w:w="1350" w:type="dxa"/>
            <w:tcBorders>
              <w:top w:val="single" w:sz="8" w:space="0" w:color="auto"/>
              <w:left w:val="single" w:sz="8" w:space="0" w:color="auto"/>
              <w:bottom w:val="single" w:sz="8" w:space="0" w:color="auto"/>
              <w:right w:val="single" w:sz="8" w:space="0" w:color="auto"/>
            </w:tcBorders>
            <w:vAlign w:val="bottom"/>
          </w:tcPr>
          <w:p w14:paraId="06F5840B" w14:textId="77777777" w:rsidR="005435BC" w:rsidRPr="00427DCC" w:rsidRDefault="005435BC" w:rsidP="00ED7822">
            <w:pPr>
              <w:spacing w:after="0"/>
              <w:jc w:val="center"/>
              <w:rPr>
                <w:rFonts w:cs="Calibri"/>
                <w:sz w:val="22"/>
                <w:szCs w:val="22"/>
                <w:u w:val="single"/>
              </w:rPr>
            </w:pPr>
          </w:p>
        </w:tc>
      </w:tr>
      <w:tr w:rsidR="005435BC" w:rsidRPr="00427DCC" w14:paraId="04D35284" w14:textId="77777777" w:rsidTr="00ED7822">
        <w:tc>
          <w:tcPr>
            <w:tcW w:w="980" w:type="dxa"/>
            <w:tcBorders>
              <w:top w:val="single" w:sz="4" w:space="0" w:color="auto"/>
              <w:left w:val="single" w:sz="4" w:space="0" w:color="auto"/>
              <w:bottom w:val="single" w:sz="4" w:space="0" w:color="auto"/>
              <w:right w:val="single" w:sz="4" w:space="0" w:color="auto"/>
            </w:tcBorders>
            <w:vAlign w:val="center"/>
          </w:tcPr>
          <w:p w14:paraId="44203F83" w14:textId="48D0DE53" w:rsidR="005435BC" w:rsidRPr="00427DCC" w:rsidRDefault="005435BC" w:rsidP="00ED7822">
            <w:pPr>
              <w:spacing w:after="0"/>
              <w:rPr>
                <w:rFonts w:eastAsia="Calibri" w:cs="Calibri"/>
                <w:sz w:val="22"/>
                <w:szCs w:val="22"/>
                <w:u w:val="single"/>
              </w:rPr>
            </w:pPr>
            <w:r w:rsidRPr="00427DCC">
              <w:rPr>
                <w:rFonts w:eastAsia="Calibri" w:cs="Calibri"/>
                <w:sz w:val="22"/>
                <w:szCs w:val="22"/>
                <w:u w:val="single"/>
              </w:rPr>
              <w:t>E</w:t>
            </w:r>
            <w:proofErr w:type="gramStart"/>
            <w:r w:rsidR="00944716">
              <w:rPr>
                <w:rFonts w:eastAsia="Calibri" w:cs="Calibri"/>
                <w:sz w:val="22"/>
                <w:szCs w:val="22"/>
                <w:u w:val="single"/>
              </w:rPr>
              <w:t>9</w:t>
            </w:r>
            <w:r w:rsidRPr="00427DCC">
              <w:rPr>
                <w:rFonts w:eastAsia="Calibri" w:cs="Calibri"/>
                <w:sz w:val="22"/>
                <w:szCs w:val="22"/>
                <w:u w:val="single"/>
              </w:rPr>
              <w:t>.A</w:t>
            </w:r>
            <w:proofErr w:type="gramEnd"/>
          </w:p>
        </w:tc>
        <w:tc>
          <w:tcPr>
            <w:tcW w:w="4770" w:type="dxa"/>
            <w:tcBorders>
              <w:top w:val="single" w:sz="4" w:space="0" w:color="auto"/>
              <w:left w:val="single" w:sz="4" w:space="0" w:color="auto"/>
              <w:bottom w:val="single" w:sz="4" w:space="0" w:color="auto"/>
              <w:right w:val="single" w:sz="4" w:space="0" w:color="auto"/>
            </w:tcBorders>
          </w:tcPr>
          <w:p w14:paraId="243151D8" w14:textId="77777777" w:rsidR="005435BC" w:rsidRPr="00BF6197" w:rsidRDefault="005435BC" w:rsidP="00ED7822">
            <w:pPr>
              <w:spacing w:after="0"/>
              <w:rPr>
                <w:rFonts w:cs="Calibri"/>
                <w:sz w:val="22"/>
                <w:szCs w:val="22"/>
                <w:u w:val="single"/>
              </w:rPr>
            </w:pPr>
            <w:r w:rsidRPr="00BF6197">
              <w:rPr>
                <w:rFonts w:eastAsia="Calibri" w:cs="Calibri"/>
                <w:sz w:val="22"/>
                <w:szCs w:val="22"/>
                <w:u w:val="single"/>
              </w:rPr>
              <w:t>R-19 Raised floor insulation</w:t>
            </w:r>
          </w:p>
        </w:tc>
        <w:tc>
          <w:tcPr>
            <w:tcW w:w="1080" w:type="dxa"/>
            <w:tcBorders>
              <w:top w:val="single" w:sz="8" w:space="0" w:color="auto"/>
              <w:left w:val="single" w:sz="4" w:space="0" w:color="auto"/>
              <w:bottom w:val="single" w:sz="8" w:space="0" w:color="auto"/>
              <w:right w:val="single" w:sz="8" w:space="0" w:color="auto"/>
            </w:tcBorders>
            <w:vAlign w:val="bottom"/>
          </w:tcPr>
          <w:p w14:paraId="131D895D" w14:textId="77777777" w:rsidR="005435BC" w:rsidRPr="00427DCC" w:rsidRDefault="005435BC" w:rsidP="00ED7822">
            <w:pPr>
              <w:spacing w:after="0"/>
              <w:jc w:val="center"/>
              <w:rPr>
                <w:rFonts w:cs="Calibri"/>
                <w:sz w:val="22"/>
                <w:szCs w:val="22"/>
                <w:u w:val="single"/>
              </w:rPr>
            </w:pPr>
          </w:p>
        </w:tc>
        <w:tc>
          <w:tcPr>
            <w:tcW w:w="1350" w:type="dxa"/>
            <w:tcBorders>
              <w:top w:val="single" w:sz="8" w:space="0" w:color="auto"/>
              <w:left w:val="single" w:sz="8" w:space="0" w:color="auto"/>
              <w:bottom w:val="single" w:sz="8" w:space="0" w:color="auto"/>
              <w:right w:val="single" w:sz="8" w:space="0" w:color="auto"/>
            </w:tcBorders>
            <w:vAlign w:val="bottom"/>
          </w:tcPr>
          <w:p w14:paraId="6F2B699B" w14:textId="77777777" w:rsidR="005435BC" w:rsidRPr="00427DCC" w:rsidRDefault="005435BC" w:rsidP="00ED7822">
            <w:pPr>
              <w:spacing w:after="0"/>
              <w:jc w:val="center"/>
              <w:rPr>
                <w:rFonts w:cs="Calibri"/>
                <w:sz w:val="22"/>
                <w:szCs w:val="22"/>
                <w:u w:val="single"/>
              </w:rPr>
            </w:pPr>
          </w:p>
        </w:tc>
        <w:tc>
          <w:tcPr>
            <w:tcW w:w="1350" w:type="dxa"/>
            <w:tcBorders>
              <w:top w:val="single" w:sz="8" w:space="0" w:color="auto"/>
              <w:left w:val="single" w:sz="8" w:space="0" w:color="auto"/>
              <w:bottom w:val="single" w:sz="8" w:space="0" w:color="auto"/>
              <w:right w:val="single" w:sz="8" w:space="0" w:color="auto"/>
            </w:tcBorders>
            <w:vAlign w:val="bottom"/>
          </w:tcPr>
          <w:p w14:paraId="6F7F61AE" w14:textId="77777777" w:rsidR="005435BC" w:rsidRPr="00427DCC" w:rsidRDefault="005435BC" w:rsidP="00ED7822">
            <w:pPr>
              <w:spacing w:after="0"/>
              <w:jc w:val="center"/>
              <w:rPr>
                <w:rFonts w:cs="Calibri"/>
                <w:sz w:val="22"/>
                <w:szCs w:val="22"/>
                <w:u w:val="single"/>
              </w:rPr>
            </w:pPr>
          </w:p>
        </w:tc>
      </w:tr>
      <w:tr w:rsidR="005435BC" w:rsidRPr="00427DCC" w14:paraId="538949D4" w14:textId="77777777" w:rsidTr="00ED7822">
        <w:tc>
          <w:tcPr>
            <w:tcW w:w="980" w:type="dxa"/>
            <w:tcBorders>
              <w:top w:val="single" w:sz="4" w:space="0" w:color="auto"/>
              <w:left w:val="single" w:sz="4" w:space="0" w:color="auto"/>
              <w:bottom w:val="single" w:sz="4" w:space="0" w:color="auto"/>
              <w:right w:val="single" w:sz="4" w:space="0" w:color="auto"/>
            </w:tcBorders>
            <w:vAlign w:val="center"/>
          </w:tcPr>
          <w:p w14:paraId="3A1140A2" w14:textId="479BF92E" w:rsidR="005435BC" w:rsidRPr="00427DCC" w:rsidRDefault="005435BC" w:rsidP="00ED7822">
            <w:pPr>
              <w:spacing w:after="0"/>
              <w:rPr>
                <w:rFonts w:eastAsia="Calibri" w:cs="Calibri"/>
                <w:sz w:val="22"/>
                <w:szCs w:val="22"/>
                <w:u w:val="single"/>
              </w:rPr>
            </w:pPr>
            <w:r w:rsidRPr="00427DCC">
              <w:rPr>
                <w:rFonts w:eastAsia="Calibri" w:cs="Calibri"/>
                <w:sz w:val="22"/>
                <w:szCs w:val="22"/>
                <w:u w:val="single"/>
              </w:rPr>
              <w:t>E</w:t>
            </w:r>
            <w:proofErr w:type="gramStart"/>
            <w:r w:rsidR="00944716">
              <w:rPr>
                <w:rFonts w:eastAsia="Calibri" w:cs="Calibri"/>
                <w:sz w:val="22"/>
                <w:szCs w:val="22"/>
                <w:u w:val="single"/>
              </w:rPr>
              <w:t>9</w:t>
            </w:r>
            <w:r w:rsidRPr="00427DCC">
              <w:rPr>
                <w:rFonts w:eastAsia="Calibri" w:cs="Calibri"/>
                <w:sz w:val="22"/>
                <w:szCs w:val="22"/>
                <w:u w:val="single"/>
              </w:rPr>
              <w:t>.B</w:t>
            </w:r>
            <w:proofErr w:type="gramEnd"/>
          </w:p>
        </w:tc>
        <w:tc>
          <w:tcPr>
            <w:tcW w:w="4770" w:type="dxa"/>
            <w:tcBorders>
              <w:top w:val="single" w:sz="4" w:space="0" w:color="auto"/>
              <w:left w:val="single" w:sz="4" w:space="0" w:color="auto"/>
              <w:bottom w:val="single" w:sz="4" w:space="0" w:color="auto"/>
              <w:right w:val="single" w:sz="4" w:space="0" w:color="auto"/>
            </w:tcBorders>
          </w:tcPr>
          <w:p w14:paraId="42E966E9" w14:textId="77777777" w:rsidR="005435BC" w:rsidRPr="00BF6197" w:rsidRDefault="005435BC" w:rsidP="00ED7822">
            <w:pPr>
              <w:spacing w:after="0"/>
              <w:rPr>
                <w:rFonts w:eastAsia="Calibri" w:cs="Calibri"/>
                <w:sz w:val="22"/>
                <w:szCs w:val="22"/>
                <w:u w:val="single"/>
              </w:rPr>
            </w:pPr>
            <w:r w:rsidRPr="00BF6197">
              <w:rPr>
                <w:rFonts w:eastAsia="Calibri" w:cs="Calibri"/>
                <w:sz w:val="22"/>
                <w:szCs w:val="22"/>
                <w:u w:val="single"/>
              </w:rPr>
              <w:t>R-30 Raised floor insulation</w:t>
            </w:r>
          </w:p>
        </w:tc>
        <w:tc>
          <w:tcPr>
            <w:tcW w:w="1080" w:type="dxa"/>
            <w:tcBorders>
              <w:top w:val="single" w:sz="8" w:space="0" w:color="auto"/>
              <w:left w:val="single" w:sz="4" w:space="0" w:color="auto"/>
              <w:bottom w:val="single" w:sz="8" w:space="0" w:color="auto"/>
              <w:right w:val="single" w:sz="8" w:space="0" w:color="auto"/>
            </w:tcBorders>
            <w:vAlign w:val="bottom"/>
          </w:tcPr>
          <w:p w14:paraId="0F1DCD3E" w14:textId="77777777" w:rsidR="005435BC" w:rsidRPr="00427DCC" w:rsidRDefault="005435BC" w:rsidP="00ED7822">
            <w:pPr>
              <w:spacing w:after="0"/>
              <w:jc w:val="center"/>
              <w:rPr>
                <w:rFonts w:eastAsia="Calibri" w:cs="Calibri"/>
                <w:sz w:val="22"/>
                <w:szCs w:val="22"/>
                <w:u w:val="single"/>
              </w:rPr>
            </w:pPr>
          </w:p>
        </w:tc>
        <w:tc>
          <w:tcPr>
            <w:tcW w:w="1350" w:type="dxa"/>
            <w:tcBorders>
              <w:top w:val="single" w:sz="8" w:space="0" w:color="auto"/>
              <w:left w:val="single" w:sz="8" w:space="0" w:color="auto"/>
              <w:bottom w:val="single" w:sz="8" w:space="0" w:color="auto"/>
              <w:right w:val="single" w:sz="8" w:space="0" w:color="auto"/>
            </w:tcBorders>
            <w:vAlign w:val="bottom"/>
          </w:tcPr>
          <w:p w14:paraId="055779C7" w14:textId="77777777" w:rsidR="005435BC" w:rsidRPr="00427DCC" w:rsidRDefault="005435BC" w:rsidP="00ED7822">
            <w:pPr>
              <w:spacing w:after="0"/>
              <w:jc w:val="center"/>
              <w:rPr>
                <w:rFonts w:eastAsia="Calibri" w:cs="Calibri"/>
                <w:sz w:val="22"/>
                <w:szCs w:val="22"/>
                <w:u w:val="single"/>
              </w:rPr>
            </w:pPr>
          </w:p>
        </w:tc>
        <w:tc>
          <w:tcPr>
            <w:tcW w:w="1350" w:type="dxa"/>
            <w:tcBorders>
              <w:top w:val="single" w:sz="8" w:space="0" w:color="auto"/>
              <w:left w:val="single" w:sz="8" w:space="0" w:color="auto"/>
              <w:bottom w:val="single" w:sz="8" w:space="0" w:color="auto"/>
              <w:right w:val="single" w:sz="8" w:space="0" w:color="auto"/>
            </w:tcBorders>
            <w:vAlign w:val="bottom"/>
          </w:tcPr>
          <w:p w14:paraId="07E767E4" w14:textId="77777777" w:rsidR="005435BC" w:rsidRPr="00427DCC" w:rsidRDefault="005435BC" w:rsidP="00ED7822">
            <w:pPr>
              <w:spacing w:after="0"/>
              <w:jc w:val="center"/>
              <w:rPr>
                <w:rFonts w:eastAsia="Calibri" w:cs="Calibri"/>
                <w:sz w:val="22"/>
                <w:szCs w:val="22"/>
                <w:u w:val="single"/>
              </w:rPr>
            </w:pPr>
          </w:p>
        </w:tc>
      </w:tr>
      <w:tr w:rsidR="005435BC" w:rsidRPr="00427DCC" w14:paraId="7E544A3D" w14:textId="77777777" w:rsidTr="00ED7822">
        <w:tc>
          <w:tcPr>
            <w:tcW w:w="980" w:type="dxa"/>
            <w:tcBorders>
              <w:top w:val="single" w:sz="4" w:space="0" w:color="auto"/>
              <w:left w:val="single" w:sz="4" w:space="0" w:color="auto"/>
              <w:bottom w:val="single" w:sz="4" w:space="0" w:color="auto"/>
              <w:right w:val="single" w:sz="4" w:space="0" w:color="auto"/>
            </w:tcBorders>
            <w:vAlign w:val="center"/>
          </w:tcPr>
          <w:p w14:paraId="54E2261A" w14:textId="44408FB1" w:rsidR="005435BC" w:rsidRPr="00427DCC" w:rsidRDefault="005435BC" w:rsidP="00ED7822">
            <w:pPr>
              <w:spacing w:after="0"/>
              <w:rPr>
                <w:rFonts w:eastAsia="Calibri" w:cs="Calibri"/>
                <w:sz w:val="22"/>
                <w:szCs w:val="22"/>
                <w:u w:val="single"/>
              </w:rPr>
            </w:pPr>
            <w:r w:rsidRPr="00427DCC">
              <w:rPr>
                <w:rFonts w:eastAsia="Calibri" w:cs="Calibri"/>
                <w:sz w:val="22"/>
                <w:szCs w:val="22"/>
                <w:u w:val="single"/>
              </w:rPr>
              <w:t>E1</w:t>
            </w:r>
            <w:r w:rsidR="00944716">
              <w:rPr>
                <w:rFonts w:eastAsia="Calibri" w:cs="Calibri"/>
                <w:sz w:val="22"/>
                <w:szCs w:val="22"/>
                <w:u w:val="single"/>
              </w:rPr>
              <w:t>0</w:t>
            </w:r>
          </w:p>
        </w:tc>
        <w:tc>
          <w:tcPr>
            <w:tcW w:w="4770" w:type="dxa"/>
            <w:tcBorders>
              <w:top w:val="single" w:sz="4" w:space="0" w:color="auto"/>
              <w:left w:val="single" w:sz="4" w:space="0" w:color="auto"/>
              <w:bottom w:val="single" w:sz="4" w:space="0" w:color="auto"/>
              <w:right w:val="single" w:sz="4" w:space="0" w:color="auto"/>
            </w:tcBorders>
          </w:tcPr>
          <w:p w14:paraId="02DC965B" w14:textId="39CF4F6C" w:rsidR="005435BC" w:rsidRPr="00BF6197" w:rsidRDefault="005435BC" w:rsidP="00ED7822">
            <w:pPr>
              <w:spacing w:after="0"/>
              <w:rPr>
                <w:rFonts w:eastAsia="Calibri" w:cs="Calibri"/>
                <w:sz w:val="22"/>
                <w:szCs w:val="22"/>
                <w:u w:val="single"/>
              </w:rPr>
            </w:pPr>
            <w:r w:rsidRPr="00BF6197">
              <w:rPr>
                <w:rFonts w:eastAsia="Calibri" w:cs="Calibri"/>
                <w:sz w:val="22"/>
                <w:szCs w:val="22"/>
                <w:u w:val="single"/>
              </w:rPr>
              <w:t>Cool Roof</w:t>
            </w:r>
            <w:r w:rsidR="00353031" w:rsidRPr="00BF6197">
              <w:rPr>
                <w:rFonts w:eastAsia="Calibri" w:cs="Calibri"/>
                <w:sz w:val="22"/>
                <w:szCs w:val="22"/>
                <w:u w:val="single"/>
              </w:rPr>
              <w:t xml:space="preserve"> </w:t>
            </w:r>
            <w:r w:rsidR="00353031" w:rsidRPr="00BF6197">
              <w:rPr>
                <w:rStyle w:val="Instructions"/>
                <w:sz w:val="22"/>
                <w:szCs w:val="22"/>
                <w:highlight w:val="lightGray"/>
              </w:rPr>
              <w:t>[CZ 6-15 only]</w:t>
            </w:r>
          </w:p>
        </w:tc>
        <w:tc>
          <w:tcPr>
            <w:tcW w:w="1080" w:type="dxa"/>
            <w:tcBorders>
              <w:top w:val="single" w:sz="8" w:space="0" w:color="auto"/>
              <w:left w:val="single" w:sz="4" w:space="0" w:color="auto"/>
              <w:bottom w:val="single" w:sz="8" w:space="0" w:color="auto"/>
              <w:right w:val="single" w:sz="8" w:space="0" w:color="auto"/>
            </w:tcBorders>
            <w:vAlign w:val="bottom"/>
          </w:tcPr>
          <w:p w14:paraId="6380CB8B" w14:textId="77777777" w:rsidR="005435BC" w:rsidRPr="00427DCC" w:rsidRDefault="005435BC" w:rsidP="00ED7822">
            <w:pPr>
              <w:spacing w:after="0"/>
              <w:jc w:val="center"/>
              <w:rPr>
                <w:rFonts w:cs="Calibri"/>
                <w:sz w:val="22"/>
                <w:szCs w:val="22"/>
                <w:u w:val="single"/>
              </w:rPr>
            </w:pPr>
          </w:p>
        </w:tc>
        <w:tc>
          <w:tcPr>
            <w:tcW w:w="1350" w:type="dxa"/>
            <w:tcBorders>
              <w:top w:val="single" w:sz="8" w:space="0" w:color="auto"/>
              <w:left w:val="single" w:sz="8" w:space="0" w:color="auto"/>
              <w:bottom w:val="single" w:sz="8" w:space="0" w:color="auto"/>
              <w:right w:val="single" w:sz="8" w:space="0" w:color="auto"/>
            </w:tcBorders>
            <w:vAlign w:val="bottom"/>
          </w:tcPr>
          <w:p w14:paraId="5F0D6CF6" w14:textId="77777777" w:rsidR="005435BC" w:rsidRPr="00427DCC" w:rsidRDefault="005435BC" w:rsidP="00ED7822">
            <w:pPr>
              <w:spacing w:after="0"/>
              <w:jc w:val="center"/>
              <w:rPr>
                <w:rFonts w:cs="Calibri"/>
                <w:sz w:val="22"/>
                <w:szCs w:val="22"/>
                <w:u w:val="single"/>
              </w:rPr>
            </w:pPr>
          </w:p>
        </w:tc>
        <w:tc>
          <w:tcPr>
            <w:tcW w:w="1350" w:type="dxa"/>
            <w:tcBorders>
              <w:top w:val="single" w:sz="8" w:space="0" w:color="auto"/>
              <w:left w:val="single" w:sz="8" w:space="0" w:color="auto"/>
              <w:bottom w:val="single" w:sz="8" w:space="0" w:color="auto"/>
              <w:right w:val="single" w:sz="8" w:space="0" w:color="auto"/>
            </w:tcBorders>
            <w:vAlign w:val="bottom"/>
          </w:tcPr>
          <w:p w14:paraId="211A0591" w14:textId="77777777" w:rsidR="005435BC" w:rsidRPr="00427DCC" w:rsidRDefault="005435BC" w:rsidP="00ED7822">
            <w:pPr>
              <w:spacing w:after="0"/>
              <w:jc w:val="center"/>
              <w:rPr>
                <w:rFonts w:cs="Calibri"/>
                <w:sz w:val="22"/>
                <w:szCs w:val="22"/>
                <w:u w:val="single"/>
              </w:rPr>
            </w:pPr>
          </w:p>
        </w:tc>
      </w:tr>
      <w:tr w:rsidR="005435BC" w:rsidRPr="00427DCC" w14:paraId="4C51A529" w14:textId="77777777" w:rsidTr="00ED7822">
        <w:tc>
          <w:tcPr>
            <w:tcW w:w="980" w:type="dxa"/>
            <w:tcBorders>
              <w:top w:val="single" w:sz="4" w:space="0" w:color="auto"/>
              <w:left w:val="single" w:sz="4" w:space="0" w:color="auto"/>
              <w:bottom w:val="single" w:sz="4" w:space="0" w:color="auto"/>
              <w:right w:val="single" w:sz="4" w:space="0" w:color="auto"/>
            </w:tcBorders>
            <w:vAlign w:val="center"/>
          </w:tcPr>
          <w:p w14:paraId="02B0F9B4" w14:textId="4D585F06" w:rsidR="005435BC" w:rsidRPr="00427DCC" w:rsidRDefault="005435BC" w:rsidP="00ED7822">
            <w:pPr>
              <w:spacing w:after="0"/>
              <w:rPr>
                <w:rFonts w:eastAsia="Calibri" w:cs="Calibri"/>
                <w:sz w:val="22"/>
                <w:szCs w:val="22"/>
                <w:u w:val="single"/>
              </w:rPr>
            </w:pPr>
            <w:r w:rsidRPr="00427DCC">
              <w:rPr>
                <w:rFonts w:eastAsia="Calibri" w:cs="Calibri"/>
                <w:sz w:val="22"/>
                <w:szCs w:val="22"/>
                <w:u w:val="single"/>
              </w:rPr>
              <w:t>E1</w:t>
            </w:r>
            <w:r w:rsidR="00944716">
              <w:rPr>
                <w:rFonts w:eastAsia="Calibri" w:cs="Calibri"/>
                <w:sz w:val="22"/>
                <w:szCs w:val="22"/>
                <w:u w:val="single"/>
              </w:rPr>
              <w:t>1</w:t>
            </w:r>
          </w:p>
        </w:tc>
        <w:tc>
          <w:tcPr>
            <w:tcW w:w="4770" w:type="dxa"/>
            <w:tcBorders>
              <w:top w:val="single" w:sz="4" w:space="0" w:color="auto"/>
              <w:left w:val="single" w:sz="4" w:space="0" w:color="auto"/>
              <w:bottom w:val="single" w:sz="4" w:space="0" w:color="auto"/>
              <w:right w:val="single" w:sz="4" w:space="0" w:color="auto"/>
            </w:tcBorders>
          </w:tcPr>
          <w:p w14:paraId="5A682576" w14:textId="77777777" w:rsidR="005435BC" w:rsidRPr="00427DCC" w:rsidRDefault="005435BC" w:rsidP="00ED7822">
            <w:pPr>
              <w:spacing w:after="0"/>
              <w:rPr>
                <w:rFonts w:eastAsia="Calibri" w:cs="Calibri"/>
                <w:sz w:val="22"/>
                <w:szCs w:val="22"/>
                <w:u w:val="single"/>
              </w:rPr>
            </w:pPr>
            <w:r w:rsidRPr="00427DCC">
              <w:rPr>
                <w:rFonts w:eastAsia="Calibri" w:cs="Calibri"/>
                <w:sz w:val="22"/>
                <w:szCs w:val="22"/>
                <w:u w:val="single"/>
              </w:rPr>
              <w:t>Radiant Barrier Under Roof</w:t>
            </w:r>
          </w:p>
        </w:tc>
        <w:tc>
          <w:tcPr>
            <w:tcW w:w="1080" w:type="dxa"/>
            <w:tcBorders>
              <w:top w:val="single" w:sz="8" w:space="0" w:color="auto"/>
              <w:left w:val="single" w:sz="4" w:space="0" w:color="auto"/>
              <w:bottom w:val="single" w:sz="8" w:space="0" w:color="auto"/>
              <w:right w:val="single" w:sz="8" w:space="0" w:color="auto"/>
            </w:tcBorders>
            <w:vAlign w:val="bottom"/>
          </w:tcPr>
          <w:p w14:paraId="68720D1D" w14:textId="77777777" w:rsidR="005435BC" w:rsidRPr="00427DCC" w:rsidRDefault="005435BC" w:rsidP="00ED7822">
            <w:pPr>
              <w:spacing w:after="0"/>
              <w:jc w:val="center"/>
              <w:rPr>
                <w:rFonts w:cs="Calibri"/>
                <w:sz w:val="22"/>
                <w:szCs w:val="22"/>
                <w:u w:val="single"/>
              </w:rPr>
            </w:pPr>
          </w:p>
        </w:tc>
        <w:tc>
          <w:tcPr>
            <w:tcW w:w="1350" w:type="dxa"/>
            <w:tcBorders>
              <w:top w:val="single" w:sz="8" w:space="0" w:color="auto"/>
              <w:left w:val="single" w:sz="8" w:space="0" w:color="auto"/>
              <w:bottom w:val="single" w:sz="8" w:space="0" w:color="auto"/>
              <w:right w:val="single" w:sz="8" w:space="0" w:color="auto"/>
            </w:tcBorders>
            <w:vAlign w:val="bottom"/>
          </w:tcPr>
          <w:p w14:paraId="7A6DFBEE" w14:textId="77777777" w:rsidR="005435BC" w:rsidRPr="00427DCC" w:rsidRDefault="005435BC" w:rsidP="00ED7822">
            <w:pPr>
              <w:spacing w:after="0"/>
              <w:jc w:val="center"/>
              <w:rPr>
                <w:rFonts w:cs="Calibri"/>
                <w:sz w:val="22"/>
                <w:szCs w:val="22"/>
                <w:u w:val="single"/>
              </w:rPr>
            </w:pPr>
          </w:p>
        </w:tc>
        <w:tc>
          <w:tcPr>
            <w:tcW w:w="1350" w:type="dxa"/>
            <w:tcBorders>
              <w:top w:val="single" w:sz="8" w:space="0" w:color="auto"/>
              <w:left w:val="single" w:sz="8" w:space="0" w:color="auto"/>
              <w:bottom w:val="single" w:sz="8" w:space="0" w:color="auto"/>
              <w:right w:val="single" w:sz="8" w:space="0" w:color="auto"/>
            </w:tcBorders>
            <w:vAlign w:val="bottom"/>
          </w:tcPr>
          <w:p w14:paraId="6866D6F7" w14:textId="77777777" w:rsidR="005435BC" w:rsidRPr="00427DCC" w:rsidRDefault="005435BC" w:rsidP="00ED7822">
            <w:pPr>
              <w:spacing w:after="0"/>
              <w:jc w:val="center"/>
              <w:rPr>
                <w:rFonts w:cs="Calibri"/>
                <w:sz w:val="22"/>
                <w:szCs w:val="22"/>
                <w:u w:val="single"/>
              </w:rPr>
            </w:pPr>
          </w:p>
        </w:tc>
      </w:tr>
      <w:tr w:rsidR="005435BC" w:rsidRPr="00427DCC" w14:paraId="26B83D7B" w14:textId="77777777" w:rsidTr="00ED7822">
        <w:tc>
          <w:tcPr>
            <w:tcW w:w="980" w:type="dxa"/>
            <w:tcBorders>
              <w:top w:val="single" w:sz="4" w:space="0" w:color="auto"/>
              <w:left w:val="single" w:sz="4" w:space="0" w:color="auto"/>
              <w:bottom w:val="single" w:sz="4" w:space="0" w:color="auto"/>
              <w:right w:val="single" w:sz="4" w:space="0" w:color="auto"/>
            </w:tcBorders>
            <w:vAlign w:val="center"/>
          </w:tcPr>
          <w:p w14:paraId="7339F128" w14:textId="77777777" w:rsidR="005435BC" w:rsidRPr="00427DCC" w:rsidRDefault="005435BC" w:rsidP="00ED7822">
            <w:pPr>
              <w:spacing w:after="0"/>
              <w:rPr>
                <w:rFonts w:eastAsia="Calibri" w:cs="Calibri"/>
                <w:sz w:val="22"/>
                <w:szCs w:val="22"/>
                <w:u w:val="single"/>
              </w:rPr>
            </w:pPr>
            <w:r w:rsidRPr="00427DCC">
              <w:rPr>
                <w:rFonts w:eastAsia="Calibri" w:cs="Calibri"/>
                <w:sz w:val="22"/>
                <w:szCs w:val="22"/>
                <w:u w:val="single"/>
              </w:rPr>
              <w:t>FS1</w:t>
            </w:r>
          </w:p>
        </w:tc>
        <w:tc>
          <w:tcPr>
            <w:tcW w:w="4770" w:type="dxa"/>
            <w:tcBorders>
              <w:top w:val="single" w:sz="4" w:space="0" w:color="auto"/>
              <w:left w:val="single" w:sz="4" w:space="0" w:color="auto"/>
              <w:bottom w:val="single" w:sz="4" w:space="0" w:color="auto"/>
              <w:right w:val="single" w:sz="4" w:space="0" w:color="auto"/>
            </w:tcBorders>
          </w:tcPr>
          <w:p w14:paraId="10E56E84" w14:textId="77777777" w:rsidR="005435BC" w:rsidRPr="00427DCC" w:rsidRDefault="005435BC" w:rsidP="00ED7822">
            <w:pPr>
              <w:spacing w:after="0"/>
              <w:rPr>
                <w:rFonts w:cs="Calibri"/>
                <w:sz w:val="22"/>
                <w:szCs w:val="22"/>
                <w:u w:val="single"/>
              </w:rPr>
            </w:pPr>
            <w:r w:rsidRPr="00427DCC">
              <w:rPr>
                <w:rFonts w:eastAsia="Calibri" w:cs="Calibri"/>
                <w:sz w:val="22"/>
                <w:szCs w:val="22"/>
                <w:u w:val="single"/>
              </w:rPr>
              <w:t>Heat Pump Water Heater Replacing Gas</w:t>
            </w:r>
          </w:p>
        </w:tc>
        <w:tc>
          <w:tcPr>
            <w:tcW w:w="1080" w:type="dxa"/>
            <w:tcBorders>
              <w:top w:val="single" w:sz="8" w:space="0" w:color="auto"/>
              <w:left w:val="single" w:sz="4" w:space="0" w:color="auto"/>
              <w:bottom w:val="single" w:sz="8" w:space="0" w:color="auto"/>
              <w:right w:val="single" w:sz="8" w:space="0" w:color="auto"/>
            </w:tcBorders>
            <w:vAlign w:val="bottom"/>
          </w:tcPr>
          <w:p w14:paraId="4CCD6F7B" w14:textId="77777777" w:rsidR="005435BC" w:rsidRPr="00427DCC" w:rsidRDefault="005435BC" w:rsidP="00ED7822">
            <w:pPr>
              <w:spacing w:after="0"/>
              <w:jc w:val="center"/>
              <w:rPr>
                <w:rFonts w:cs="Calibri"/>
                <w:sz w:val="22"/>
                <w:szCs w:val="22"/>
                <w:u w:val="single"/>
              </w:rPr>
            </w:pPr>
          </w:p>
        </w:tc>
        <w:tc>
          <w:tcPr>
            <w:tcW w:w="1350" w:type="dxa"/>
            <w:tcBorders>
              <w:top w:val="single" w:sz="8" w:space="0" w:color="auto"/>
              <w:left w:val="single" w:sz="8" w:space="0" w:color="auto"/>
              <w:bottom w:val="single" w:sz="8" w:space="0" w:color="auto"/>
              <w:right w:val="single" w:sz="8" w:space="0" w:color="auto"/>
            </w:tcBorders>
            <w:vAlign w:val="bottom"/>
          </w:tcPr>
          <w:p w14:paraId="003A9E00" w14:textId="77777777" w:rsidR="005435BC" w:rsidRPr="00427DCC" w:rsidRDefault="005435BC" w:rsidP="00ED7822">
            <w:pPr>
              <w:spacing w:after="0"/>
              <w:jc w:val="center"/>
              <w:rPr>
                <w:rFonts w:cs="Calibri"/>
                <w:sz w:val="22"/>
                <w:szCs w:val="22"/>
                <w:u w:val="single"/>
              </w:rPr>
            </w:pPr>
          </w:p>
        </w:tc>
        <w:tc>
          <w:tcPr>
            <w:tcW w:w="1350" w:type="dxa"/>
            <w:tcBorders>
              <w:top w:val="single" w:sz="8" w:space="0" w:color="auto"/>
              <w:left w:val="single" w:sz="8" w:space="0" w:color="auto"/>
              <w:bottom w:val="single" w:sz="8" w:space="0" w:color="auto"/>
              <w:right w:val="single" w:sz="8" w:space="0" w:color="auto"/>
            </w:tcBorders>
            <w:vAlign w:val="bottom"/>
          </w:tcPr>
          <w:p w14:paraId="63CC1115" w14:textId="77777777" w:rsidR="005435BC" w:rsidRPr="00427DCC" w:rsidRDefault="005435BC" w:rsidP="00ED7822">
            <w:pPr>
              <w:spacing w:after="0"/>
              <w:jc w:val="center"/>
              <w:rPr>
                <w:rFonts w:cs="Calibri"/>
                <w:sz w:val="22"/>
                <w:szCs w:val="22"/>
                <w:u w:val="single"/>
              </w:rPr>
            </w:pPr>
          </w:p>
        </w:tc>
      </w:tr>
      <w:tr w:rsidR="005435BC" w:rsidRPr="00427DCC" w14:paraId="42617110" w14:textId="77777777" w:rsidTr="00ED7822">
        <w:tc>
          <w:tcPr>
            <w:tcW w:w="980" w:type="dxa"/>
            <w:tcBorders>
              <w:top w:val="single" w:sz="4" w:space="0" w:color="auto"/>
              <w:left w:val="single" w:sz="4" w:space="0" w:color="auto"/>
              <w:bottom w:val="single" w:sz="4" w:space="0" w:color="auto"/>
              <w:right w:val="single" w:sz="4" w:space="0" w:color="auto"/>
            </w:tcBorders>
            <w:vAlign w:val="center"/>
          </w:tcPr>
          <w:p w14:paraId="051B5A4C" w14:textId="77777777" w:rsidR="005435BC" w:rsidRPr="00427DCC" w:rsidRDefault="005435BC" w:rsidP="00ED7822">
            <w:pPr>
              <w:spacing w:after="0"/>
              <w:rPr>
                <w:rFonts w:eastAsia="Calibri" w:cs="Calibri"/>
                <w:sz w:val="22"/>
                <w:szCs w:val="22"/>
                <w:u w:val="single"/>
              </w:rPr>
            </w:pPr>
            <w:r w:rsidRPr="00427DCC">
              <w:rPr>
                <w:rFonts w:eastAsia="Calibri" w:cs="Calibri"/>
                <w:sz w:val="22"/>
                <w:szCs w:val="22"/>
                <w:u w:val="single"/>
              </w:rPr>
              <w:t>FS2</w:t>
            </w:r>
          </w:p>
        </w:tc>
        <w:tc>
          <w:tcPr>
            <w:tcW w:w="4770" w:type="dxa"/>
            <w:tcBorders>
              <w:top w:val="single" w:sz="4" w:space="0" w:color="auto"/>
              <w:left w:val="single" w:sz="4" w:space="0" w:color="auto"/>
              <w:bottom w:val="single" w:sz="4" w:space="0" w:color="auto"/>
              <w:right w:val="single" w:sz="4" w:space="0" w:color="auto"/>
            </w:tcBorders>
          </w:tcPr>
          <w:p w14:paraId="0563DB72" w14:textId="77777777" w:rsidR="005435BC" w:rsidRPr="00427DCC" w:rsidRDefault="005435BC" w:rsidP="00ED7822">
            <w:pPr>
              <w:spacing w:after="0"/>
              <w:rPr>
                <w:rFonts w:cs="Calibri"/>
                <w:sz w:val="22"/>
                <w:szCs w:val="22"/>
                <w:u w:val="single"/>
              </w:rPr>
            </w:pPr>
            <w:r w:rsidRPr="00427DCC">
              <w:rPr>
                <w:rFonts w:eastAsia="Calibri" w:cs="Calibri"/>
                <w:sz w:val="22"/>
                <w:szCs w:val="22"/>
                <w:u w:val="single"/>
              </w:rPr>
              <w:t>High Eff. Heat Pump Water Heater Replacing Gas</w:t>
            </w:r>
          </w:p>
        </w:tc>
        <w:tc>
          <w:tcPr>
            <w:tcW w:w="1080" w:type="dxa"/>
            <w:tcBorders>
              <w:top w:val="single" w:sz="8" w:space="0" w:color="auto"/>
              <w:left w:val="single" w:sz="4" w:space="0" w:color="auto"/>
              <w:bottom w:val="single" w:sz="8" w:space="0" w:color="auto"/>
              <w:right w:val="single" w:sz="8" w:space="0" w:color="auto"/>
            </w:tcBorders>
            <w:vAlign w:val="bottom"/>
          </w:tcPr>
          <w:p w14:paraId="62E662FA" w14:textId="77777777" w:rsidR="005435BC" w:rsidRPr="00427DCC" w:rsidRDefault="005435BC" w:rsidP="00ED7822">
            <w:pPr>
              <w:spacing w:after="0"/>
              <w:jc w:val="center"/>
              <w:rPr>
                <w:rFonts w:cs="Calibri"/>
                <w:sz w:val="22"/>
                <w:szCs w:val="22"/>
                <w:u w:val="single"/>
              </w:rPr>
            </w:pPr>
          </w:p>
        </w:tc>
        <w:tc>
          <w:tcPr>
            <w:tcW w:w="1350" w:type="dxa"/>
            <w:tcBorders>
              <w:top w:val="single" w:sz="8" w:space="0" w:color="auto"/>
              <w:left w:val="single" w:sz="8" w:space="0" w:color="auto"/>
              <w:bottom w:val="single" w:sz="8" w:space="0" w:color="auto"/>
              <w:right w:val="single" w:sz="8" w:space="0" w:color="auto"/>
            </w:tcBorders>
            <w:vAlign w:val="bottom"/>
          </w:tcPr>
          <w:p w14:paraId="3B70045C" w14:textId="77777777" w:rsidR="005435BC" w:rsidRPr="00427DCC" w:rsidRDefault="005435BC" w:rsidP="00ED7822">
            <w:pPr>
              <w:spacing w:after="0"/>
              <w:jc w:val="center"/>
              <w:rPr>
                <w:rFonts w:cs="Calibri"/>
                <w:sz w:val="22"/>
                <w:szCs w:val="22"/>
                <w:u w:val="single"/>
              </w:rPr>
            </w:pPr>
          </w:p>
        </w:tc>
        <w:tc>
          <w:tcPr>
            <w:tcW w:w="1350" w:type="dxa"/>
            <w:tcBorders>
              <w:top w:val="single" w:sz="8" w:space="0" w:color="auto"/>
              <w:left w:val="single" w:sz="8" w:space="0" w:color="auto"/>
              <w:bottom w:val="single" w:sz="8" w:space="0" w:color="auto"/>
              <w:right w:val="single" w:sz="8" w:space="0" w:color="auto"/>
            </w:tcBorders>
            <w:vAlign w:val="bottom"/>
          </w:tcPr>
          <w:p w14:paraId="53641AB5" w14:textId="77777777" w:rsidR="005435BC" w:rsidRPr="00427DCC" w:rsidRDefault="005435BC" w:rsidP="00ED7822">
            <w:pPr>
              <w:spacing w:after="0"/>
              <w:jc w:val="center"/>
              <w:rPr>
                <w:rFonts w:cs="Calibri"/>
                <w:sz w:val="22"/>
                <w:szCs w:val="22"/>
                <w:u w:val="single"/>
              </w:rPr>
            </w:pPr>
          </w:p>
        </w:tc>
      </w:tr>
      <w:tr w:rsidR="005435BC" w:rsidRPr="00427DCC" w14:paraId="6DA4D55D" w14:textId="77777777" w:rsidTr="00ED7822">
        <w:tc>
          <w:tcPr>
            <w:tcW w:w="980" w:type="dxa"/>
            <w:tcBorders>
              <w:top w:val="single" w:sz="4" w:space="0" w:color="auto"/>
              <w:left w:val="single" w:sz="4" w:space="0" w:color="auto"/>
              <w:bottom w:val="single" w:sz="4" w:space="0" w:color="auto"/>
              <w:right w:val="single" w:sz="4" w:space="0" w:color="auto"/>
            </w:tcBorders>
            <w:vAlign w:val="center"/>
          </w:tcPr>
          <w:p w14:paraId="2F3B4E73" w14:textId="77777777" w:rsidR="005435BC" w:rsidRPr="00427DCC" w:rsidRDefault="005435BC" w:rsidP="00ED7822">
            <w:pPr>
              <w:spacing w:after="0"/>
              <w:rPr>
                <w:rFonts w:eastAsia="Calibri" w:cs="Calibri"/>
                <w:sz w:val="22"/>
                <w:szCs w:val="22"/>
                <w:u w:val="single"/>
              </w:rPr>
            </w:pPr>
            <w:r w:rsidRPr="00427DCC">
              <w:rPr>
                <w:rFonts w:eastAsia="Calibri" w:cs="Calibri"/>
                <w:sz w:val="22"/>
                <w:szCs w:val="22"/>
                <w:u w:val="single"/>
              </w:rPr>
              <w:t>FS3</w:t>
            </w:r>
          </w:p>
        </w:tc>
        <w:tc>
          <w:tcPr>
            <w:tcW w:w="4770" w:type="dxa"/>
            <w:tcBorders>
              <w:top w:val="single" w:sz="4" w:space="0" w:color="auto"/>
              <w:left w:val="single" w:sz="4" w:space="0" w:color="auto"/>
              <w:bottom w:val="single" w:sz="4" w:space="0" w:color="auto"/>
              <w:right w:val="single" w:sz="4" w:space="0" w:color="auto"/>
            </w:tcBorders>
          </w:tcPr>
          <w:p w14:paraId="113D713D" w14:textId="77777777" w:rsidR="005435BC" w:rsidRPr="00427DCC" w:rsidRDefault="005435BC" w:rsidP="00ED7822">
            <w:pPr>
              <w:spacing w:after="0"/>
              <w:rPr>
                <w:rFonts w:eastAsia="Calibri" w:cs="Calibri"/>
                <w:sz w:val="22"/>
                <w:szCs w:val="22"/>
                <w:u w:val="single"/>
              </w:rPr>
            </w:pPr>
            <w:r w:rsidRPr="00427DCC">
              <w:rPr>
                <w:rFonts w:eastAsia="Calibri" w:cs="Calibri"/>
                <w:sz w:val="22"/>
                <w:szCs w:val="22"/>
                <w:u w:val="single"/>
              </w:rPr>
              <w:t>Heat Pump Water Heater Replacing Electric</w:t>
            </w:r>
          </w:p>
        </w:tc>
        <w:tc>
          <w:tcPr>
            <w:tcW w:w="1080" w:type="dxa"/>
            <w:tcBorders>
              <w:top w:val="single" w:sz="8" w:space="0" w:color="auto"/>
              <w:left w:val="single" w:sz="4" w:space="0" w:color="auto"/>
              <w:bottom w:val="single" w:sz="8" w:space="0" w:color="auto"/>
              <w:right w:val="single" w:sz="8" w:space="0" w:color="auto"/>
            </w:tcBorders>
            <w:vAlign w:val="bottom"/>
          </w:tcPr>
          <w:p w14:paraId="7D2DF45E" w14:textId="77777777" w:rsidR="005435BC" w:rsidRPr="00427DCC" w:rsidRDefault="005435BC" w:rsidP="00ED7822">
            <w:pPr>
              <w:spacing w:after="0"/>
              <w:jc w:val="center"/>
              <w:rPr>
                <w:rFonts w:eastAsia="Calibri" w:cs="Calibri"/>
                <w:sz w:val="22"/>
                <w:szCs w:val="22"/>
                <w:u w:val="single"/>
              </w:rPr>
            </w:pPr>
          </w:p>
        </w:tc>
        <w:tc>
          <w:tcPr>
            <w:tcW w:w="1350" w:type="dxa"/>
            <w:tcBorders>
              <w:top w:val="single" w:sz="8" w:space="0" w:color="auto"/>
              <w:left w:val="single" w:sz="8" w:space="0" w:color="auto"/>
              <w:bottom w:val="single" w:sz="8" w:space="0" w:color="auto"/>
              <w:right w:val="single" w:sz="8" w:space="0" w:color="auto"/>
            </w:tcBorders>
            <w:vAlign w:val="bottom"/>
          </w:tcPr>
          <w:p w14:paraId="6704B7BA" w14:textId="77777777" w:rsidR="005435BC" w:rsidRPr="00427DCC" w:rsidRDefault="005435BC" w:rsidP="00ED7822">
            <w:pPr>
              <w:spacing w:after="0"/>
              <w:jc w:val="center"/>
              <w:rPr>
                <w:rFonts w:eastAsia="Calibri" w:cs="Calibri"/>
                <w:sz w:val="22"/>
                <w:szCs w:val="22"/>
                <w:u w:val="single"/>
              </w:rPr>
            </w:pPr>
          </w:p>
        </w:tc>
        <w:tc>
          <w:tcPr>
            <w:tcW w:w="1350" w:type="dxa"/>
            <w:tcBorders>
              <w:top w:val="single" w:sz="8" w:space="0" w:color="auto"/>
              <w:left w:val="single" w:sz="8" w:space="0" w:color="auto"/>
              <w:bottom w:val="single" w:sz="8" w:space="0" w:color="auto"/>
              <w:right w:val="single" w:sz="8" w:space="0" w:color="auto"/>
            </w:tcBorders>
            <w:vAlign w:val="bottom"/>
          </w:tcPr>
          <w:p w14:paraId="3B0944E5" w14:textId="77777777" w:rsidR="005435BC" w:rsidRPr="00427DCC" w:rsidRDefault="005435BC" w:rsidP="00ED7822">
            <w:pPr>
              <w:spacing w:after="0"/>
              <w:jc w:val="center"/>
              <w:rPr>
                <w:rFonts w:eastAsia="Calibri" w:cs="Calibri"/>
                <w:sz w:val="22"/>
                <w:szCs w:val="22"/>
                <w:u w:val="single"/>
              </w:rPr>
            </w:pPr>
          </w:p>
        </w:tc>
      </w:tr>
      <w:tr w:rsidR="005435BC" w:rsidRPr="00427DCC" w14:paraId="16775379" w14:textId="77777777" w:rsidTr="00ED7822">
        <w:tc>
          <w:tcPr>
            <w:tcW w:w="980" w:type="dxa"/>
            <w:tcBorders>
              <w:top w:val="single" w:sz="4" w:space="0" w:color="auto"/>
              <w:left w:val="single" w:sz="8" w:space="0" w:color="auto"/>
              <w:bottom w:val="single" w:sz="8" w:space="0" w:color="auto"/>
              <w:right w:val="single" w:sz="8" w:space="0" w:color="auto"/>
            </w:tcBorders>
            <w:vAlign w:val="center"/>
          </w:tcPr>
          <w:p w14:paraId="679A3842" w14:textId="77777777" w:rsidR="005435BC" w:rsidRPr="00427DCC" w:rsidRDefault="005435BC" w:rsidP="00ED7822">
            <w:pPr>
              <w:spacing w:after="0"/>
              <w:rPr>
                <w:rFonts w:eastAsia="Calibri" w:cs="Calibri"/>
                <w:sz w:val="22"/>
                <w:szCs w:val="22"/>
                <w:u w:val="single"/>
              </w:rPr>
            </w:pPr>
            <w:r w:rsidRPr="00427DCC">
              <w:rPr>
                <w:rFonts w:eastAsia="Calibri" w:cs="Calibri"/>
                <w:sz w:val="22"/>
                <w:szCs w:val="22"/>
                <w:u w:val="single"/>
              </w:rPr>
              <w:t>FS4</w:t>
            </w:r>
          </w:p>
        </w:tc>
        <w:tc>
          <w:tcPr>
            <w:tcW w:w="4770" w:type="dxa"/>
            <w:tcBorders>
              <w:top w:val="single" w:sz="4" w:space="0" w:color="auto"/>
              <w:left w:val="single" w:sz="8" w:space="0" w:color="auto"/>
              <w:bottom w:val="single" w:sz="8" w:space="0" w:color="auto"/>
              <w:right w:val="single" w:sz="8" w:space="0" w:color="auto"/>
            </w:tcBorders>
          </w:tcPr>
          <w:p w14:paraId="226D3656" w14:textId="77777777" w:rsidR="005435BC" w:rsidRPr="00427DCC" w:rsidRDefault="005435BC" w:rsidP="00ED7822">
            <w:pPr>
              <w:spacing w:after="0"/>
              <w:rPr>
                <w:rFonts w:eastAsia="Calibri" w:cs="Calibri"/>
                <w:sz w:val="22"/>
                <w:szCs w:val="22"/>
                <w:u w:val="single"/>
              </w:rPr>
            </w:pPr>
            <w:r w:rsidRPr="00427DCC">
              <w:rPr>
                <w:rFonts w:eastAsia="Calibri" w:cs="Calibri"/>
                <w:sz w:val="22"/>
                <w:szCs w:val="22"/>
                <w:u w:val="single"/>
              </w:rPr>
              <w:t>High Eff. Heat Pump Water Heater Replacing Electric</w:t>
            </w:r>
          </w:p>
        </w:tc>
        <w:tc>
          <w:tcPr>
            <w:tcW w:w="1080" w:type="dxa"/>
            <w:tcBorders>
              <w:top w:val="single" w:sz="8" w:space="0" w:color="auto"/>
              <w:left w:val="single" w:sz="8" w:space="0" w:color="auto"/>
              <w:bottom w:val="single" w:sz="8" w:space="0" w:color="auto"/>
              <w:right w:val="single" w:sz="8" w:space="0" w:color="auto"/>
            </w:tcBorders>
            <w:vAlign w:val="bottom"/>
          </w:tcPr>
          <w:p w14:paraId="52CA4C78" w14:textId="77777777" w:rsidR="005435BC" w:rsidRPr="00427DCC" w:rsidRDefault="005435BC" w:rsidP="00ED7822">
            <w:pPr>
              <w:spacing w:after="0"/>
              <w:jc w:val="center"/>
              <w:rPr>
                <w:rFonts w:eastAsia="Calibri" w:cs="Calibri"/>
                <w:sz w:val="22"/>
                <w:szCs w:val="22"/>
                <w:u w:val="single"/>
              </w:rPr>
            </w:pPr>
          </w:p>
        </w:tc>
        <w:tc>
          <w:tcPr>
            <w:tcW w:w="1350" w:type="dxa"/>
            <w:tcBorders>
              <w:top w:val="single" w:sz="8" w:space="0" w:color="auto"/>
              <w:left w:val="single" w:sz="8" w:space="0" w:color="auto"/>
              <w:bottom w:val="single" w:sz="8" w:space="0" w:color="auto"/>
              <w:right w:val="single" w:sz="8" w:space="0" w:color="auto"/>
            </w:tcBorders>
            <w:vAlign w:val="bottom"/>
          </w:tcPr>
          <w:p w14:paraId="35E47F85" w14:textId="77777777" w:rsidR="005435BC" w:rsidRPr="00427DCC" w:rsidRDefault="005435BC" w:rsidP="00ED7822">
            <w:pPr>
              <w:spacing w:after="0"/>
              <w:jc w:val="center"/>
              <w:rPr>
                <w:rFonts w:eastAsia="Calibri" w:cs="Calibri"/>
                <w:sz w:val="22"/>
                <w:szCs w:val="22"/>
                <w:u w:val="single"/>
              </w:rPr>
            </w:pPr>
          </w:p>
        </w:tc>
        <w:tc>
          <w:tcPr>
            <w:tcW w:w="1350" w:type="dxa"/>
            <w:tcBorders>
              <w:top w:val="single" w:sz="8" w:space="0" w:color="auto"/>
              <w:left w:val="single" w:sz="8" w:space="0" w:color="auto"/>
              <w:bottom w:val="single" w:sz="8" w:space="0" w:color="auto"/>
              <w:right w:val="single" w:sz="8" w:space="0" w:color="auto"/>
            </w:tcBorders>
            <w:vAlign w:val="bottom"/>
          </w:tcPr>
          <w:p w14:paraId="19FCE8AF" w14:textId="77777777" w:rsidR="005435BC" w:rsidRPr="00427DCC" w:rsidRDefault="005435BC" w:rsidP="00ED7822">
            <w:pPr>
              <w:spacing w:after="0"/>
              <w:jc w:val="center"/>
              <w:rPr>
                <w:rFonts w:eastAsia="Calibri" w:cs="Calibri"/>
                <w:sz w:val="22"/>
                <w:szCs w:val="22"/>
                <w:u w:val="single"/>
              </w:rPr>
            </w:pPr>
          </w:p>
        </w:tc>
      </w:tr>
      <w:tr w:rsidR="005435BC" w:rsidRPr="00427DCC" w14:paraId="5A8D952B" w14:textId="77777777" w:rsidTr="00ED7822">
        <w:tc>
          <w:tcPr>
            <w:tcW w:w="980" w:type="dxa"/>
            <w:tcBorders>
              <w:top w:val="single" w:sz="8" w:space="0" w:color="auto"/>
              <w:left w:val="single" w:sz="8" w:space="0" w:color="auto"/>
              <w:bottom w:val="single" w:sz="8" w:space="0" w:color="auto"/>
              <w:right w:val="single" w:sz="8" w:space="0" w:color="auto"/>
            </w:tcBorders>
            <w:vAlign w:val="center"/>
          </w:tcPr>
          <w:p w14:paraId="7ACA10E3" w14:textId="77777777" w:rsidR="005435BC" w:rsidRPr="00427DCC" w:rsidRDefault="005435BC" w:rsidP="00ED7822">
            <w:pPr>
              <w:spacing w:after="0"/>
              <w:rPr>
                <w:rFonts w:eastAsia="Calibri" w:cs="Calibri"/>
                <w:sz w:val="22"/>
                <w:szCs w:val="22"/>
                <w:u w:val="single"/>
              </w:rPr>
            </w:pPr>
            <w:r w:rsidRPr="00427DCC">
              <w:rPr>
                <w:rFonts w:eastAsia="Calibri" w:cs="Calibri"/>
                <w:sz w:val="22"/>
                <w:szCs w:val="22"/>
                <w:u w:val="single"/>
              </w:rPr>
              <w:t>FS5</w:t>
            </w:r>
          </w:p>
        </w:tc>
        <w:tc>
          <w:tcPr>
            <w:tcW w:w="4770" w:type="dxa"/>
            <w:tcBorders>
              <w:top w:val="single" w:sz="8" w:space="0" w:color="auto"/>
              <w:left w:val="single" w:sz="8" w:space="0" w:color="auto"/>
              <w:bottom w:val="single" w:sz="8" w:space="0" w:color="auto"/>
              <w:right w:val="single" w:sz="8" w:space="0" w:color="auto"/>
            </w:tcBorders>
          </w:tcPr>
          <w:p w14:paraId="34F6BCB1" w14:textId="77777777" w:rsidR="005435BC" w:rsidRPr="00427DCC" w:rsidRDefault="005435BC" w:rsidP="00ED7822">
            <w:pPr>
              <w:spacing w:after="0"/>
              <w:rPr>
                <w:rFonts w:cs="Calibri"/>
                <w:sz w:val="22"/>
                <w:szCs w:val="22"/>
                <w:u w:val="single"/>
              </w:rPr>
            </w:pPr>
            <w:r w:rsidRPr="00427DCC">
              <w:rPr>
                <w:rFonts w:eastAsia="Calibri" w:cs="Calibri"/>
                <w:sz w:val="22"/>
                <w:szCs w:val="22"/>
                <w:u w:val="single"/>
              </w:rPr>
              <w:t>Heat Pump Space Conditioning System</w:t>
            </w:r>
          </w:p>
        </w:tc>
        <w:tc>
          <w:tcPr>
            <w:tcW w:w="1080" w:type="dxa"/>
            <w:tcBorders>
              <w:top w:val="single" w:sz="8" w:space="0" w:color="auto"/>
              <w:left w:val="single" w:sz="8" w:space="0" w:color="auto"/>
              <w:bottom w:val="single" w:sz="8" w:space="0" w:color="auto"/>
              <w:right w:val="single" w:sz="8" w:space="0" w:color="auto"/>
            </w:tcBorders>
            <w:vAlign w:val="bottom"/>
          </w:tcPr>
          <w:p w14:paraId="78B19F40" w14:textId="77777777" w:rsidR="005435BC" w:rsidRPr="00427DCC" w:rsidRDefault="005435BC" w:rsidP="00ED7822">
            <w:pPr>
              <w:spacing w:after="0"/>
              <w:jc w:val="center"/>
              <w:rPr>
                <w:rFonts w:cs="Calibri"/>
                <w:sz w:val="22"/>
                <w:szCs w:val="22"/>
                <w:u w:val="single"/>
              </w:rPr>
            </w:pPr>
          </w:p>
        </w:tc>
        <w:tc>
          <w:tcPr>
            <w:tcW w:w="1350" w:type="dxa"/>
            <w:tcBorders>
              <w:top w:val="single" w:sz="8" w:space="0" w:color="auto"/>
              <w:left w:val="single" w:sz="8" w:space="0" w:color="auto"/>
              <w:bottom w:val="single" w:sz="8" w:space="0" w:color="auto"/>
              <w:right w:val="single" w:sz="8" w:space="0" w:color="auto"/>
            </w:tcBorders>
            <w:vAlign w:val="bottom"/>
          </w:tcPr>
          <w:p w14:paraId="513748FE" w14:textId="77777777" w:rsidR="005435BC" w:rsidRPr="00427DCC" w:rsidRDefault="005435BC" w:rsidP="00ED7822">
            <w:pPr>
              <w:spacing w:after="0"/>
              <w:jc w:val="center"/>
              <w:rPr>
                <w:rFonts w:cs="Calibri"/>
                <w:sz w:val="22"/>
                <w:szCs w:val="22"/>
                <w:u w:val="single"/>
              </w:rPr>
            </w:pPr>
          </w:p>
        </w:tc>
        <w:tc>
          <w:tcPr>
            <w:tcW w:w="1350" w:type="dxa"/>
            <w:tcBorders>
              <w:top w:val="single" w:sz="8" w:space="0" w:color="auto"/>
              <w:left w:val="single" w:sz="8" w:space="0" w:color="auto"/>
              <w:bottom w:val="single" w:sz="8" w:space="0" w:color="auto"/>
              <w:right w:val="single" w:sz="8" w:space="0" w:color="auto"/>
            </w:tcBorders>
            <w:vAlign w:val="bottom"/>
          </w:tcPr>
          <w:p w14:paraId="50F82418" w14:textId="77777777" w:rsidR="005435BC" w:rsidRPr="00427DCC" w:rsidRDefault="005435BC" w:rsidP="00ED7822">
            <w:pPr>
              <w:spacing w:after="0"/>
              <w:jc w:val="center"/>
              <w:rPr>
                <w:rFonts w:cs="Calibri"/>
                <w:sz w:val="22"/>
                <w:szCs w:val="22"/>
                <w:u w:val="single"/>
              </w:rPr>
            </w:pPr>
          </w:p>
        </w:tc>
      </w:tr>
      <w:tr w:rsidR="005435BC" w:rsidRPr="00427DCC" w14:paraId="1E12BA55" w14:textId="77777777" w:rsidTr="00ED7822">
        <w:tc>
          <w:tcPr>
            <w:tcW w:w="980" w:type="dxa"/>
            <w:tcBorders>
              <w:top w:val="single" w:sz="8" w:space="0" w:color="auto"/>
              <w:left w:val="single" w:sz="8" w:space="0" w:color="auto"/>
              <w:bottom w:val="single" w:sz="8" w:space="0" w:color="auto"/>
              <w:right w:val="single" w:sz="8" w:space="0" w:color="auto"/>
            </w:tcBorders>
            <w:vAlign w:val="center"/>
          </w:tcPr>
          <w:p w14:paraId="04A07468" w14:textId="77777777" w:rsidR="005435BC" w:rsidRPr="00427DCC" w:rsidRDefault="005435BC" w:rsidP="00ED7822">
            <w:pPr>
              <w:spacing w:after="0"/>
              <w:rPr>
                <w:rFonts w:eastAsia="Calibri" w:cs="Calibri"/>
                <w:sz w:val="22"/>
                <w:szCs w:val="22"/>
                <w:u w:val="single"/>
              </w:rPr>
            </w:pPr>
            <w:r w:rsidRPr="00427DCC">
              <w:rPr>
                <w:rFonts w:eastAsia="Calibri" w:cs="Calibri"/>
                <w:sz w:val="22"/>
                <w:szCs w:val="22"/>
                <w:u w:val="single"/>
              </w:rPr>
              <w:t>FS6</w:t>
            </w:r>
          </w:p>
        </w:tc>
        <w:tc>
          <w:tcPr>
            <w:tcW w:w="4770" w:type="dxa"/>
            <w:tcBorders>
              <w:top w:val="single" w:sz="8" w:space="0" w:color="auto"/>
              <w:left w:val="single" w:sz="8" w:space="0" w:color="auto"/>
              <w:bottom w:val="single" w:sz="8" w:space="0" w:color="auto"/>
              <w:right w:val="single" w:sz="8" w:space="0" w:color="auto"/>
            </w:tcBorders>
          </w:tcPr>
          <w:p w14:paraId="1A9E6ED5" w14:textId="77777777" w:rsidR="005435BC" w:rsidRPr="00427DCC" w:rsidRDefault="005435BC" w:rsidP="00ED7822">
            <w:pPr>
              <w:spacing w:after="0"/>
              <w:rPr>
                <w:rFonts w:cs="Calibri"/>
                <w:sz w:val="22"/>
                <w:szCs w:val="22"/>
                <w:u w:val="single"/>
              </w:rPr>
            </w:pPr>
            <w:r w:rsidRPr="00427DCC">
              <w:rPr>
                <w:rFonts w:eastAsia="Calibri" w:cs="Calibri"/>
                <w:sz w:val="22"/>
                <w:szCs w:val="22"/>
                <w:u w:val="single"/>
              </w:rPr>
              <w:t>High Eff. Heat Pump Space Conditioning System</w:t>
            </w:r>
          </w:p>
        </w:tc>
        <w:tc>
          <w:tcPr>
            <w:tcW w:w="1080" w:type="dxa"/>
            <w:tcBorders>
              <w:top w:val="single" w:sz="8" w:space="0" w:color="auto"/>
              <w:left w:val="single" w:sz="8" w:space="0" w:color="auto"/>
              <w:bottom w:val="single" w:sz="8" w:space="0" w:color="auto"/>
              <w:right w:val="single" w:sz="8" w:space="0" w:color="auto"/>
            </w:tcBorders>
            <w:vAlign w:val="bottom"/>
          </w:tcPr>
          <w:p w14:paraId="4B0EABEF" w14:textId="77777777" w:rsidR="005435BC" w:rsidRPr="00427DCC" w:rsidRDefault="005435BC" w:rsidP="00ED7822">
            <w:pPr>
              <w:spacing w:after="0"/>
              <w:jc w:val="center"/>
              <w:rPr>
                <w:rFonts w:cs="Calibri"/>
                <w:sz w:val="22"/>
                <w:szCs w:val="22"/>
                <w:u w:val="single"/>
              </w:rPr>
            </w:pPr>
          </w:p>
        </w:tc>
        <w:tc>
          <w:tcPr>
            <w:tcW w:w="1350" w:type="dxa"/>
            <w:tcBorders>
              <w:top w:val="single" w:sz="8" w:space="0" w:color="auto"/>
              <w:left w:val="single" w:sz="8" w:space="0" w:color="auto"/>
              <w:bottom w:val="single" w:sz="8" w:space="0" w:color="auto"/>
              <w:right w:val="single" w:sz="8" w:space="0" w:color="auto"/>
            </w:tcBorders>
            <w:vAlign w:val="bottom"/>
          </w:tcPr>
          <w:p w14:paraId="0CE6BF67" w14:textId="77777777" w:rsidR="005435BC" w:rsidRPr="00427DCC" w:rsidRDefault="005435BC" w:rsidP="00ED7822">
            <w:pPr>
              <w:spacing w:after="0"/>
              <w:jc w:val="center"/>
              <w:rPr>
                <w:rFonts w:cs="Calibri"/>
                <w:sz w:val="22"/>
                <w:szCs w:val="22"/>
                <w:u w:val="single"/>
              </w:rPr>
            </w:pPr>
          </w:p>
        </w:tc>
        <w:tc>
          <w:tcPr>
            <w:tcW w:w="1350" w:type="dxa"/>
            <w:tcBorders>
              <w:top w:val="single" w:sz="8" w:space="0" w:color="auto"/>
              <w:left w:val="single" w:sz="8" w:space="0" w:color="auto"/>
              <w:bottom w:val="single" w:sz="8" w:space="0" w:color="auto"/>
              <w:right w:val="single" w:sz="8" w:space="0" w:color="auto"/>
            </w:tcBorders>
            <w:vAlign w:val="bottom"/>
          </w:tcPr>
          <w:p w14:paraId="0B498227" w14:textId="77777777" w:rsidR="005435BC" w:rsidRPr="00427DCC" w:rsidRDefault="005435BC" w:rsidP="00ED7822">
            <w:pPr>
              <w:spacing w:after="0"/>
              <w:jc w:val="center"/>
              <w:rPr>
                <w:rFonts w:cs="Calibri"/>
                <w:sz w:val="22"/>
                <w:szCs w:val="22"/>
                <w:u w:val="single"/>
              </w:rPr>
            </w:pPr>
          </w:p>
        </w:tc>
      </w:tr>
      <w:tr w:rsidR="005435BC" w:rsidRPr="00427DCC" w14:paraId="5C0077ED" w14:textId="77777777" w:rsidTr="00ED7822">
        <w:tc>
          <w:tcPr>
            <w:tcW w:w="980" w:type="dxa"/>
            <w:tcBorders>
              <w:top w:val="single" w:sz="8" w:space="0" w:color="auto"/>
              <w:left w:val="single" w:sz="8" w:space="0" w:color="auto"/>
              <w:bottom w:val="single" w:sz="8" w:space="0" w:color="auto"/>
              <w:right w:val="single" w:sz="8" w:space="0" w:color="auto"/>
            </w:tcBorders>
            <w:vAlign w:val="center"/>
          </w:tcPr>
          <w:p w14:paraId="4F831024" w14:textId="77777777" w:rsidR="005435BC" w:rsidRPr="00427DCC" w:rsidRDefault="005435BC" w:rsidP="00ED7822">
            <w:pPr>
              <w:spacing w:after="0"/>
              <w:rPr>
                <w:rFonts w:cs="Calibri"/>
                <w:sz w:val="22"/>
                <w:szCs w:val="22"/>
                <w:u w:val="single"/>
              </w:rPr>
            </w:pPr>
            <w:r w:rsidRPr="00427DCC">
              <w:rPr>
                <w:rFonts w:eastAsia="Calibri" w:cs="Calibri"/>
                <w:sz w:val="22"/>
                <w:szCs w:val="22"/>
                <w:u w:val="single"/>
              </w:rPr>
              <w:t>FS7</w:t>
            </w:r>
          </w:p>
        </w:tc>
        <w:tc>
          <w:tcPr>
            <w:tcW w:w="4770" w:type="dxa"/>
            <w:tcBorders>
              <w:top w:val="single" w:sz="8" w:space="0" w:color="auto"/>
              <w:left w:val="single" w:sz="8" w:space="0" w:color="auto"/>
              <w:bottom w:val="single" w:sz="8" w:space="0" w:color="auto"/>
              <w:right w:val="single" w:sz="8" w:space="0" w:color="auto"/>
            </w:tcBorders>
          </w:tcPr>
          <w:p w14:paraId="720F16EF" w14:textId="77777777" w:rsidR="005435BC" w:rsidRPr="00427DCC" w:rsidRDefault="005435BC" w:rsidP="00ED7822">
            <w:pPr>
              <w:spacing w:after="0"/>
              <w:rPr>
                <w:rFonts w:eastAsia="Calibri" w:cs="Calibri"/>
                <w:sz w:val="22"/>
                <w:szCs w:val="22"/>
                <w:u w:val="single"/>
              </w:rPr>
            </w:pPr>
            <w:r w:rsidRPr="00427DCC">
              <w:rPr>
                <w:rFonts w:cs="Calibri"/>
                <w:sz w:val="22"/>
                <w:szCs w:val="22"/>
                <w:u w:val="single"/>
              </w:rPr>
              <w:t>Dual Fuel Heat Pump Space Conditioning System</w:t>
            </w:r>
          </w:p>
        </w:tc>
        <w:tc>
          <w:tcPr>
            <w:tcW w:w="1080" w:type="dxa"/>
            <w:tcBorders>
              <w:top w:val="single" w:sz="8" w:space="0" w:color="auto"/>
              <w:left w:val="single" w:sz="8" w:space="0" w:color="auto"/>
              <w:bottom w:val="single" w:sz="8" w:space="0" w:color="auto"/>
              <w:right w:val="single" w:sz="8" w:space="0" w:color="auto"/>
            </w:tcBorders>
            <w:vAlign w:val="bottom"/>
          </w:tcPr>
          <w:p w14:paraId="47EFB134" w14:textId="77777777" w:rsidR="005435BC" w:rsidRPr="00427DCC" w:rsidRDefault="005435BC" w:rsidP="00ED7822">
            <w:pPr>
              <w:spacing w:after="0"/>
              <w:jc w:val="center"/>
              <w:rPr>
                <w:rFonts w:eastAsia="Calibri" w:cs="Calibri"/>
                <w:sz w:val="22"/>
                <w:szCs w:val="22"/>
                <w:u w:val="single"/>
              </w:rPr>
            </w:pPr>
          </w:p>
        </w:tc>
        <w:tc>
          <w:tcPr>
            <w:tcW w:w="1350" w:type="dxa"/>
            <w:tcBorders>
              <w:top w:val="single" w:sz="8" w:space="0" w:color="auto"/>
              <w:left w:val="single" w:sz="8" w:space="0" w:color="auto"/>
              <w:bottom w:val="single" w:sz="8" w:space="0" w:color="auto"/>
              <w:right w:val="single" w:sz="8" w:space="0" w:color="auto"/>
            </w:tcBorders>
            <w:vAlign w:val="bottom"/>
          </w:tcPr>
          <w:p w14:paraId="516E04C3" w14:textId="77777777" w:rsidR="005435BC" w:rsidRPr="00427DCC" w:rsidRDefault="005435BC" w:rsidP="00ED7822">
            <w:pPr>
              <w:spacing w:after="0"/>
              <w:jc w:val="center"/>
              <w:rPr>
                <w:rFonts w:eastAsia="Calibri" w:cs="Calibri"/>
                <w:sz w:val="22"/>
                <w:szCs w:val="22"/>
                <w:u w:val="single"/>
              </w:rPr>
            </w:pPr>
          </w:p>
        </w:tc>
        <w:tc>
          <w:tcPr>
            <w:tcW w:w="1350" w:type="dxa"/>
            <w:tcBorders>
              <w:top w:val="single" w:sz="8" w:space="0" w:color="auto"/>
              <w:left w:val="single" w:sz="8" w:space="0" w:color="auto"/>
              <w:bottom w:val="single" w:sz="8" w:space="0" w:color="auto"/>
              <w:right w:val="single" w:sz="8" w:space="0" w:color="auto"/>
            </w:tcBorders>
            <w:vAlign w:val="bottom"/>
          </w:tcPr>
          <w:p w14:paraId="04B983C3" w14:textId="77777777" w:rsidR="005435BC" w:rsidRPr="00427DCC" w:rsidRDefault="005435BC" w:rsidP="00ED7822">
            <w:pPr>
              <w:spacing w:after="0"/>
              <w:jc w:val="center"/>
              <w:rPr>
                <w:rFonts w:eastAsia="Calibri" w:cs="Calibri"/>
                <w:sz w:val="22"/>
                <w:szCs w:val="22"/>
                <w:u w:val="single"/>
              </w:rPr>
            </w:pPr>
          </w:p>
        </w:tc>
      </w:tr>
      <w:tr w:rsidR="005435BC" w:rsidRPr="00427DCC" w14:paraId="435493AE" w14:textId="77777777" w:rsidTr="00ED7822">
        <w:tc>
          <w:tcPr>
            <w:tcW w:w="980" w:type="dxa"/>
            <w:tcBorders>
              <w:top w:val="single" w:sz="8" w:space="0" w:color="auto"/>
              <w:left w:val="single" w:sz="8" w:space="0" w:color="auto"/>
              <w:bottom w:val="single" w:sz="8" w:space="0" w:color="auto"/>
              <w:right w:val="single" w:sz="8" w:space="0" w:color="auto"/>
            </w:tcBorders>
            <w:vAlign w:val="center"/>
          </w:tcPr>
          <w:p w14:paraId="19059FC2" w14:textId="77777777" w:rsidR="005435BC" w:rsidRPr="00427DCC" w:rsidRDefault="005435BC" w:rsidP="00ED7822">
            <w:pPr>
              <w:spacing w:after="0"/>
              <w:rPr>
                <w:rFonts w:eastAsia="Calibri" w:cs="Calibri"/>
                <w:sz w:val="22"/>
                <w:szCs w:val="22"/>
                <w:u w:val="single"/>
              </w:rPr>
            </w:pPr>
            <w:r w:rsidRPr="00427DCC">
              <w:rPr>
                <w:rFonts w:eastAsia="Calibri" w:cs="Calibri"/>
                <w:sz w:val="22"/>
                <w:szCs w:val="22"/>
                <w:u w:val="single"/>
              </w:rPr>
              <w:t>FS8</w:t>
            </w:r>
          </w:p>
        </w:tc>
        <w:tc>
          <w:tcPr>
            <w:tcW w:w="4770" w:type="dxa"/>
            <w:tcBorders>
              <w:top w:val="single" w:sz="8" w:space="0" w:color="auto"/>
              <w:left w:val="single" w:sz="8" w:space="0" w:color="auto"/>
              <w:bottom w:val="single" w:sz="8" w:space="0" w:color="auto"/>
              <w:right w:val="single" w:sz="8" w:space="0" w:color="auto"/>
            </w:tcBorders>
          </w:tcPr>
          <w:p w14:paraId="07CE9518" w14:textId="77777777" w:rsidR="005435BC" w:rsidRPr="00427DCC" w:rsidRDefault="005435BC" w:rsidP="00ED7822">
            <w:pPr>
              <w:spacing w:after="0"/>
              <w:rPr>
                <w:rFonts w:eastAsia="Calibri" w:cs="Calibri"/>
                <w:sz w:val="22"/>
                <w:szCs w:val="22"/>
                <w:u w:val="single"/>
              </w:rPr>
            </w:pPr>
            <w:r w:rsidRPr="00427DCC">
              <w:rPr>
                <w:rFonts w:eastAsia="Calibri" w:cs="Calibri"/>
                <w:sz w:val="22"/>
                <w:szCs w:val="22"/>
                <w:u w:val="single"/>
              </w:rPr>
              <w:t>Heat Pump Clothes Dryer</w:t>
            </w:r>
          </w:p>
        </w:tc>
        <w:tc>
          <w:tcPr>
            <w:tcW w:w="1080" w:type="dxa"/>
            <w:tcBorders>
              <w:top w:val="single" w:sz="8" w:space="0" w:color="auto"/>
              <w:left w:val="single" w:sz="8" w:space="0" w:color="auto"/>
              <w:bottom w:val="single" w:sz="8" w:space="0" w:color="auto"/>
              <w:right w:val="single" w:sz="8" w:space="0" w:color="auto"/>
            </w:tcBorders>
            <w:vAlign w:val="bottom"/>
          </w:tcPr>
          <w:p w14:paraId="1B3A755D" w14:textId="77777777" w:rsidR="005435BC" w:rsidRPr="00427DCC" w:rsidRDefault="005435BC" w:rsidP="00ED7822">
            <w:pPr>
              <w:spacing w:after="0"/>
              <w:jc w:val="center"/>
              <w:rPr>
                <w:rFonts w:eastAsia="Calibri" w:cs="Calibri"/>
                <w:sz w:val="22"/>
                <w:szCs w:val="22"/>
                <w:u w:val="single"/>
              </w:rPr>
            </w:pPr>
          </w:p>
        </w:tc>
        <w:tc>
          <w:tcPr>
            <w:tcW w:w="1350" w:type="dxa"/>
            <w:tcBorders>
              <w:top w:val="single" w:sz="8" w:space="0" w:color="auto"/>
              <w:left w:val="single" w:sz="8" w:space="0" w:color="auto"/>
              <w:bottom w:val="single" w:sz="8" w:space="0" w:color="auto"/>
              <w:right w:val="single" w:sz="8" w:space="0" w:color="auto"/>
            </w:tcBorders>
            <w:vAlign w:val="bottom"/>
          </w:tcPr>
          <w:p w14:paraId="2CB53ABE" w14:textId="77777777" w:rsidR="005435BC" w:rsidRPr="00427DCC" w:rsidRDefault="005435BC" w:rsidP="00ED7822">
            <w:pPr>
              <w:spacing w:after="0"/>
              <w:jc w:val="center"/>
              <w:rPr>
                <w:rFonts w:eastAsia="Calibri" w:cs="Calibri"/>
                <w:sz w:val="22"/>
                <w:szCs w:val="22"/>
                <w:u w:val="single"/>
              </w:rPr>
            </w:pPr>
          </w:p>
        </w:tc>
        <w:tc>
          <w:tcPr>
            <w:tcW w:w="1350" w:type="dxa"/>
            <w:tcBorders>
              <w:top w:val="single" w:sz="8" w:space="0" w:color="auto"/>
              <w:left w:val="single" w:sz="8" w:space="0" w:color="auto"/>
              <w:bottom w:val="single" w:sz="8" w:space="0" w:color="auto"/>
              <w:right w:val="single" w:sz="8" w:space="0" w:color="auto"/>
            </w:tcBorders>
            <w:vAlign w:val="bottom"/>
          </w:tcPr>
          <w:p w14:paraId="3F9B4937" w14:textId="77777777" w:rsidR="005435BC" w:rsidRPr="00427DCC" w:rsidRDefault="005435BC" w:rsidP="00ED7822">
            <w:pPr>
              <w:spacing w:after="0"/>
              <w:jc w:val="center"/>
              <w:rPr>
                <w:rFonts w:eastAsia="Calibri" w:cs="Calibri"/>
                <w:sz w:val="22"/>
                <w:szCs w:val="22"/>
                <w:u w:val="single"/>
              </w:rPr>
            </w:pPr>
          </w:p>
        </w:tc>
      </w:tr>
      <w:tr w:rsidR="005435BC" w:rsidRPr="00263048" w14:paraId="27B765E9" w14:textId="77777777" w:rsidTr="00ED7822">
        <w:tc>
          <w:tcPr>
            <w:tcW w:w="980" w:type="dxa"/>
            <w:tcBorders>
              <w:top w:val="single" w:sz="8" w:space="0" w:color="auto"/>
              <w:left w:val="single" w:sz="8" w:space="0" w:color="auto"/>
              <w:bottom w:val="single" w:sz="8" w:space="0" w:color="auto"/>
              <w:right w:val="single" w:sz="8" w:space="0" w:color="auto"/>
            </w:tcBorders>
            <w:vAlign w:val="center"/>
          </w:tcPr>
          <w:p w14:paraId="1EB245BE" w14:textId="77777777" w:rsidR="005435BC" w:rsidRPr="00263048" w:rsidRDefault="005435BC" w:rsidP="00ED7822">
            <w:pPr>
              <w:spacing w:after="0"/>
              <w:rPr>
                <w:rFonts w:eastAsia="Calibri" w:cs="Calibri"/>
                <w:sz w:val="22"/>
                <w:szCs w:val="22"/>
                <w:u w:val="single"/>
              </w:rPr>
            </w:pPr>
            <w:r w:rsidRPr="00263048">
              <w:rPr>
                <w:rFonts w:eastAsia="Calibri" w:cs="Calibri"/>
                <w:sz w:val="22"/>
                <w:szCs w:val="22"/>
                <w:u w:val="single"/>
              </w:rPr>
              <w:t>FS9</w:t>
            </w:r>
          </w:p>
        </w:tc>
        <w:tc>
          <w:tcPr>
            <w:tcW w:w="4770" w:type="dxa"/>
            <w:tcBorders>
              <w:top w:val="single" w:sz="8" w:space="0" w:color="auto"/>
              <w:left w:val="single" w:sz="8" w:space="0" w:color="auto"/>
              <w:bottom w:val="single" w:sz="8" w:space="0" w:color="auto"/>
              <w:right w:val="single" w:sz="8" w:space="0" w:color="auto"/>
            </w:tcBorders>
          </w:tcPr>
          <w:p w14:paraId="382A4119" w14:textId="77777777" w:rsidR="005435BC" w:rsidRPr="00263048" w:rsidRDefault="005435BC" w:rsidP="00ED7822">
            <w:pPr>
              <w:spacing w:after="0"/>
              <w:rPr>
                <w:rFonts w:cs="Calibri"/>
                <w:sz w:val="22"/>
                <w:szCs w:val="22"/>
                <w:u w:val="single"/>
              </w:rPr>
            </w:pPr>
            <w:r w:rsidRPr="00263048">
              <w:rPr>
                <w:rFonts w:eastAsia="Calibri" w:cs="Calibri"/>
                <w:sz w:val="22"/>
                <w:szCs w:val="22"/>
                <w:u w:val="single"/>
              </w:rPr>
              <w:t>Induction Cooktop</w:t>
            </w:r>
          </w:p>
        </w:tc>
        <w:tc>
          <w:tcPr>
            <w:tcW w:w="1080" w:type="dxa"/>
            <w:tcBorders>
              <w:top w:val="single" w:sz="8" w:space="0" w:color="auto"/>
              <w:left w:val="single" w:sz="8" w:space="0" w:color="auto"/>
              <w:bottom w:val="single" w:sz="8" w:space="0" w:color="auto"/>
              <w:right w:val="single" w:sz="8" w:space="0" w:color="auto"/>
            </w:tcBorders>
            <w:vAlign w:val="bottom"/>
          </w:tcPr>
          <w:p w14:paraId="481022F7" w14:textId="77777777" w:rsidR="005435BC" w:rsidRPr="00263048" w:rsidRDefault="005435BC" w:rsidP="00ED7822">
            <w:pPr>
              <w:spacing w:after="0"/>
              <w:jc w:val="center"/>
              <w:rPr>
                <w:rFonts w:cs="Calibri"/>
                <w:sz w:val="22"/>
                <w:szCs w:val="22"/>
                <w:u w:val="single"/>
              </w:rPr>
            </w:pPr>
          </w:p>
        </w:tc>
        <w:tc>
          <w:tcPr>
            <w:tcW w:w="1350" w:type="dxa"/>
            <w:tcBorders>
              <w:top w:val="single" w:sz="8" w:space="0" w:color="auto"/>
              <w:left w:val="single" w:sz="8" w:space="0" w:color="auto"/>
              <w:bottom w:val="single" w:sz="8" w:space="0" w:color="auto"/>
              <w:right w:val="single" w:sz="8" w:space="0" w:color="auto"/>
            </w:tcBorders>
            <w:vAlign w:val="bottom"/>
          </w:tcPr>
          <w:p w14:paraId="2E1A3121" w14:textId="77777777" w:rsidR="005435BC" w:rsidRPr="00263048" w:rsidRDefault="005435BC" w:rsidP="00ED7822">
            <w:pPr>
              <w:spacing w:after="0"/>
              <w:jc w:val="center"/>
              <w:rPr>
                <w:rFonts w:cs="Calibri"/>
                <w:sz w:val="22"/>
                <w:szCs w:val="22"/>
                <w:u w:val="single"/>
              </w:rPr>
            </w:pPr>
          </w:p>
        </w:tc>
        <w:tc>
          <w:tcPr>
            <w:tcW w:w="1350" w:type="dxa"/>
            <w:tcBorders>
              <w:top w:val="single" w:sz="8" w:space="0" w:color="auto"/>
              <w:left w:val="single" w:sz="8" w:space="0" w:color="auto"/>
              <w:bottom w:val="single" w:sz="8" w:space="0" w:color="auto"/>
              <w:right w:val="single" w:sz="8" w:space="0" w:color="auto"/>
            </w:tcBorders>
            <w:vAlign w:val="bottom"/>
          </w:tcPr>
          <w:p w14:paraId="3DDB78D5" w14:textId="77777777" w:rsidR="005435BC" w:rsidRPr="00263048" w:rsidRDefault="005435BC" w:rsidP="00ED7822">
            <w:pPr>
              <w:spacing w:after="0"/>
              <w:jc w:val="center"/>
              <w:rPr>
                <w:rFonts w:cs="Calibri"/>
                <w:sz w:val="22"/>
                <w:szCs w:val="22"/>
                <w:u w:val="single"/>
              </w:rPr>
            </w:pPr>
          </w:p>
        </w:tc>
      </w:tr>
      <w:tr w:rsidR="005435BC" w:rsidRPr="00263048" w14:paraId="5DAF80D8" w14:textId="77777777" w:rsidTr="00ED7822">
        <w:tc>
          <w:tcPr>
            <w:tcW w:w="980" w:type="dxa"/>
            <w:tcBorders>
              <w:top w:val="single" w:sz="8" w:space="0" w:color="auto"/>
              <w:left w:val="single" w:sz="8" w:space="0" w:color="auto"/>
              <w:bottom w:val="single" w:sz="8" w:space="0" w:color="auto"/>
              <w:right w:val="single" w:sz="8" w:space="0" w:color="auto"/>
            </w:tcBorders>
            <w:vAlign w:val="center"/>
          </w:tcPr>
          <w:p w14:paraId="41CD7004" w14:textId="77777777" w:rsidR="005435BC" w:rsidRPr="00263048" w:rsidRDefault="005435BC" w:rsidP="00263048">
            <w:pPr>
              <w:spacing w:after="0"/>
              <w:rPr>
                <w:sz w:val="22"/>
                <w:szCs w:val="22"/>
              </w:rPr>
            </w:pPr>
            <w:r w:rsidRPr="00263048">
              <w:rPr>
                <w:sz w:val="22"/>
                <w:szCs w:val="22"/>
              </w:rPr>
              <w:t>PV</w:t>
            </w:r>
          </w:p>
        </w:tc>
        <w:tc>
          <w:tcPr>
            <w:tcW w:w="4770" w:type="dxa"/>
            <w:tcBorders>
              <w:top w:val="single" w:sz="8" w:space="0" w:color="auto"/>
              <w:left w:val="single" w:sz="8" w:space="0" w:color="auto"/>
              <w:bottom w:val="single" w:sz="8" w:space="0" w:color="auto"/>
              <w:right w:val="single" w:sz="8" w:space="0" w:color="auto"/>
            </w:tcBorders>
          </w:tcPr>
          <w:p w14:paraId="014F112A" w14:textId="11CAD6D1" w:rsidR="00263048" w:rsidRPr="00263048" w:rsidRDefault="005435BC" w:rsidP="00263048">
            <w:pPr>
              <w:spacing w:after="0"/>
              <w:rPr>
                <w:rFonts w:eastAsia="Calibri" w:cs="Calibri"/>
                <w:bCs/>
                <w:i/>
                <w:color w:val="156082" w:themeColor="accent1"/>
                <w:sz w:val="22"/>
                <w:szCs w:val="22"/>
              </w:rPr>
            </w:pPr>
            <w:r w:rsidRPr="00263048">
              <w:rPr>
                <w:sz w:val="22"/>
                <w:szCs w:val="22"/>
              </w:rPr>
              <w:t xml:space="preserve">Solar </w:t>
            </w:r>
            <w:r w:rsidRPr="00BF6197">
              <w:rPr>
                <w:sz w:val="22"/>
                <w:szCs w:val="22"/>
              </w:rPr>
              <w:t>PV</w:t>
            </w:r>
            <w:r w:rsidRPr="00BF6197">
              <w:rPr>
                <w:i/>
                <w:iCs/>
                <w:sz w:val="22"/>
                <w:szCs w:val="22"/>
              </w:rPr>
              <w:t xml:space="preserve"> </w:t>
            </w:r>
            <w:r w:rsidRPr="00BF6197">
              <w:rPr>
                <w:rStyle w:val="Instructions"/>
                <w:sz w:val="22"/>
                <w:szCs w:val="22"/>
                <w:highlight w:val="lightGray"/>
              </w:rPr>
              <w:t>[and Electric Readiness]</w:t>
            </w:r>
          </w:p>
        </w:tc>
        <w:tc>
          <w:tcPr>
            <w:tcW w:w="1080" w:type="dxa"/>
            <w:tcBorders>
              <w:top w:val="single" w:sz="8" w:space="0" w:color="auto"/>
              <w:left w:val="single" w:sz="8" w:space="0" w:color="auto"/>
              <w:bottom w:val="single" w:sz="8" w:space="0" w:color="auto"/>
              <w:right w:val="single" w:sz="8" w:space="0" w:color="auto"/>
            </w:tcBorders>
            <w:vAlign w:val="bottom"/>
          </w:tcPr>
          <w:p w14:paraId="51522537" w14:textId="77777777" w:rsidR="005435BC" w:rsidRPr="00263048" w:rsidRDefault="005435BC" w:rsidP="00263048">
            <w:pPr>
              <w:spacing w:after="0"/>
              <w:rPr>
                <w:sz w:val="22"/>
                <w:szCs w:val="22"/>
              </w:rPr>
            </w:pPr>
          </w:p>
        </w:tc>
        <w:tc>
          <w:tcPr>
            <w:tcW w:w="1350" w:type="dxa"/>
            <w:tcBorders>
              <w:top w:val="single" w:sz="8" w:space="0" w:color="auto"/>
              <w:left w:val="single" w:sz="8" w:space="0" w:color="auto"/>
              <w:bottom w:val="single" w:sz="8" w:space="0" w:color="auto"/>
              <w:right w:val="single" w:sz="8" w:space="0" w:color="auto"/>
            </w:tcBorders>
            <w:vAlign w:val="bottom"/>
          </w:tcPr>
          <w:p w14:paraId="576A8838" w14:textId="77777777" w:rsidR="005435BC" w:rsidRPr="00263048" w:rsidRDefault="005435BC" w:rsidP="00263048">
            <w:pPr>
              <w:spacing w:after="0"/>
              <w:rPr>
                <w:sz w:val="22"/>
                <w:szCs w:val="22"/>
              </w:rPr>
            </w:pPr>
          </w:p>
        </w:tc>
        <w:tc>
          <w:tcPr>
            <w:tcW w:w="1350" w:type="dxa"/>
            <w:tcBorders>
              <w:top w:val="single" w:sz="8" w:space="0" w:color="auto"/>
              <w:left w:val="single" w:sz="8" w:space="0" w:color="auto"/>
              <w:bottom w:val="single" w:sz="8" w:space="0" w:color="auto"/>
              <w:right w:val="single" w:sz="8" w:space="0" w:color="auto"/>
            </w:tcBorders>
            <w:vAlign w:val="bottom"/>
          </w:tcPr>
          <w:p w14:paraId="2CF8BE76" w14:textId="77777777" w:rsidR="005435BC" w:rsidRPr="00263048" w:rsidRDefault="005435BC" w:rsidP="00263048">
            <w:pPr>
              <w:spacing w:after="0"/>
              <w:rPr>
                <w:sz w:val="22"/>
                <w:szCs w:val="22"/>
              </w:rPr>
            </w:pPr>
          </w:p>
        </w:tc>
      </w:tr>
    </w:tbl>
    <w:p w14:paraId="5432BC04" w14:textId="77777777" w:rsidR="000A011B" w:rsidRPr="00263048" w:rsidRDefault="000A011B" w:rsidP="00263048">
      <w:pPr>
        <w:rPr>
          <w:sz w:val="22"/>
          <w:szCs w:val="22"/>
        </w:rPr>
      </w:pPr>
    </w:p>
    <w:p w14:paraId="59C89B14" w14:textId="77777777" w:rsidR="00263048" w:rsidRPr="00427DCC" w:rsidRDefault="00263048" w:rsidP="00263048">
      <w:pPr>
        <w:sectPr w:rsidR="00263048" w:rsidRPr="00427DCC" w:rsidSect="00FF45CD">
          <w:headerReference w:type="default" r:id="rId26"/>
          <w:footerReference w:type="default" r:id="rId27"/>
          <w:pgSz w:w="12240" w:h="15840"/>
          <w:pgMar w:top="1440" w:right="1440" w:bottom="1440" w:left="1440" w:header="720" w:footer="720" w:gutter="0"/>
          <w:pgNumType w:start="1"/>
          <w:cols w:space="720"/>
          <w:docGrid w:linePitch="360"/>
        </w:sectPr>
      </w:pPr>
    </w:p>
    <w:p w14:paraId="70AB3FFB" w14:textId="54075A36" w:rsidR="00263048" w:rsidRPr="00263048" w:rsidRDefault="00D54943" w:rsidP="00263048">
      <w:pPr>
        <w:rPr>
          <w:rStyle w:val="Instructions"/>
          <w:rFonts w:ascii="Calibri" w:hAnsi="Calibri"/>
          <w:b/>
          <w:bCs w:val="0"/>
          <w:i w:val="0"/>
          <w:color w:val="auto"/>
        </w:rPr>
      </w:pPr>
      <w:r w:rsidRPr="00263048">
        <w:rPr>
          <w:b/>
          <w:bCs/>
        </w:rPr>
        <w:lastRenderedPageBreak/>
        <w:t xml:space="preserve">Table 150.0-K: </w:t>
      </w:r>
      <w:r w:rsidR="00100B68" w:rsidRPr="00263048">
        <w:rPr>
          <w:b/>
          <w:bCs/>
        </w:rPr>
        <w:t>MEASURE SPECIFICATIONS</w:t>
      </w:r>
    </w:p>
    <w:tbl>
      <w:tblPr>
        <w:tblStyle w:val="TableGrid"/>
        <w:tblW w:w="13830" w:type="dxa"/>
        <w:tblInd w:w="-370" w:type="dxa"/>
        <w:tblLayout w:type="fixed"/>
        <w:tblLook w:val="06A0" w:firstRow="1" w:lastRow="0" w:firstColumn="1" w:lastColumn="0" w:noHBand="1" w:noVBand="1"/>
      </w:tblPr>
      <w:tblGrid>
        <w:gridCol w:w="1260"/>
        <w:gridCol w:w="12570"/>
      </w:tblGrid>
      <w:tr w:rsidR="00D54943" w:rsidRPr="00427DCC" w14:paraId="705CB8A5" w14:textId="77777777" w:rsidTr="004842BA">
        <w:tc>
          <w:tcPr>
            <w:tcW w:w="1260" w:type="dxa"/>
            <w:tcBorders>
              <w:top w:val="single" w:sz="8" w:space="0" w:color="auto"/>
              <w:left w:val="single" w:sz="8" w:space="0" w:color="auto"/>
              <w:bottom w:val="single" w:sz="8" w:space="0" w:color="auto"/>
              <w:right w:val="single" w:sz="8" w:space="0" w:color="auto"/>
            </w:tcBorders>
          </w:tcPr>
          <w:p w14:paraId="4A7DCC71" w14:textId="77777777" w:rsidR="00D54943" w:rsidRPr="00427DCC" w:rsidRDefault="00D54943" w:rsidP="00C31D45">
            <w:pPr>
              <w:rPr>
                <w:rFonts w:cs="Calibri"/>
                <w:b/>
                <w:bCs/>
                <w:sz w:val="22"/>
                <w:szCs w:val="22"/>
                <w:u w:val="single"/>
              </w:rPr>
            </w:pPr>
            <w:r w:rsidRPr="00427DCC">
              <w:rPr>
                <w:rFonts w:cs="Calibri"/>
                <w:b/>
                <w:bCs/>
                <w:sz w:val="22"/>
                <w:szCs w:val="22"/>
                <w:u w:val="single"/>
              </w:rPr>
              <w:t>ID</w:t>
            </w:r>
          </w:p>
        </w:tc>
        <w:tc>
          <w:tcPr>
            <w:tcW w:w="12570" w:type="dxa"/>
            <w:tcBorders>
              <w:top w:val="single" w:sz="8" w:space="0" w:color="auto"/>
              <w:left w:val="single" w:sz="8" w:space="0" w:color="auto"/>
              <w:bottom w:val="single" w:sz="8" w:space="0" w:color="auto"/>
              <w:right w:val="single" w:sz="8" w:space="0" w:color="auto"/>
            </w:tcBorders>
          </w:tcPr>
          <w:p w14:paraId="5718E02B" w14:textId="77777777" w:rsidR="00D54943" w:rsidRPr="00427DCC" w:rsidRDefault="00D54943" w:rsidP="00C31D45">
            <w:pPr>
              <w:rPr>
                <w:rFonts w:cs="Calibri"/>
                <w:b/>
                <w:bCs/>
                <w:sz w:val="22"/>
                <w:szCs w:val="22"/>
                <w:u w:val="single"/>
              </w:rPr>
            </w:pPr>
            <w:r w:rsidRPr="00427DCC">
              <w:rPr>
                <w:rFonts w:cs="Calibri"/>
                <w:b/>
                <w:bCs/>
                <w:sz w:val="22"/>
                <w:szCs w:val="22"/>
                <w:u w:val="single"/>
              </w:rPr>
              <w:t>Measure Specification</w:t>
            </w:r>
          </w:p>
        </w:tc>
      </w:tr>
      <w:tr w:rsidR="00D54943" w:rsidRPr="00427DCC" w14:paraId="0CAFA856" w14:textId="77777777" w:rsidTr="004842BA">
        <w:trPr>
          <w:trHeight w:val="457"/>
        </w:trPr>
        <w:tc>
          <w:tcPr>
            <w:tcW w:w="1260" w:type="dxa"/>
            <w:tcBorders>
              <w:top w:val="single" w:sz="8" w:space="0" w:color="auto"/>
              <w:left w:val="single" w:sz="8" w:space="0" w:color="000000" w:themeColor="text1"/>
              <w:bottom w:val="single" w:sz="8" w:space="0" w:color="000000" w:themeColor="text1"/>
              <w:right w:val="nil"/>
            </w:tcBorders>
            <w:vAlign w:val="center"/>
          </w:tcPr>
          <w:p w14:paraId="302488C7" w14:textId="77777777" w:rsidR="00D54943" w:rsidRPr="00427DCC" w:rsidRDefault="00D54943" w:rsidP="00C31D45">
            <w:pPr>
              <w:rPr>
                <w:rFonts w:cs="Calibri"/>
                <w:b/>
                <w:bCs/>
                <w:sz w:val="22"/>
                <w:szCs w:val="22"/>
                <w:u w:val="single"/>
              </w:rPr>
            </w:pPr>
          </w:p>
        </w:tc>
        <w:tc>
          <w:tcPr>
            <w:tcW w:w="12570" w:type="dxa"/>
            <w:tcBorders>
              <w:top w:val="single" w:sz="8" w:space="0" w:color="auto"/>
              <w:left w:val="nil"/>
              <w:bottom w:val="single" w:sz="8" w:space="0" w:color="000000" w:themeColor="text1"/>
              <w:right w:val="single" w:sz="8" w:space="0" w:color="000000" w:themeColor="text1"/>
            </w:tcBorders>
            <w:vAlign w:val="center"/>
          </w:tcPr>
          <w:p w14:paraId="04A0176F" w14:textId="77777777" w:rsidR="00D54943" w:rsidRPr="00427DCC" w:rsidRDefault="00D54943" w:rsidP="00C31D45">
            <w:pPr>
              <w:ind w:left="4662"/>
              <w:rPr>
                <w:rFonts w:cs="Calibri"/>
                <w:b/>
                <w:bCs/>
                <w:sz w:val="22"/>
                <w:szCs w:val="22"/>
                <w:u w:val="single"/>
              </w:rPr>
            </w:pPr>
            <w:r w:rsidRPr="00427DCC">
              <w:rPr>
                <w:rFonts w:cs="Calibri"/>
                <w:b/>
                <w:bCs/>
                <w:sz w:val="22"/>
                <w:szCs w:val="22"/>
                <w:u w:val="single"/>
              </w:rPr>
              <w:t>Energy Efficiency Measures</w:t>
            </w:r>
          </w:p>
        </w:tc>
      </w:tr>
      <w:tr w:rsidR="00D54943" w:rsidRPr="00427DCC" w14:paraId="380370B1" w14:textId="77777777" w:rsidTr="004842BA">
        <w:tc>
          <w:tcPr>
            <w:tcW w:w="1260" w:type="dxa"/>
            <w:tcBorders>
              <w:top w:val="single" w:sz="8" w:space="0" w:color="auto"/>
              <w:left w:val="single" w:sz="8" w:space="0" w:color="auto"/>
              <w:bottom w:val="single" w:sz="8" w:space="0" w:color="auto"/>
              <w:right w:val="single" w:sz="8" w:space="0" w:color="auto"/>
            </w:tcBorders>
          </w:tcPr>
          <w:p w14:paraId="49D9A8C2" w14:textId="77777777" w:rsidR="00D54943" w:rsidRPr="00427DCC" w:rsidRDefault="00D54943" w:rsidP="00C31D45">
            <w:pPr>
              <w:rPr>
                <w:rFonts w:cs="Calibri"/>
                <w:sz w:val="22"/>
                <w:szCs w:val="22"/>
                <w:u w:val="single"/>
              </w:rPr>
            </w:pPr>
            <w:r w:rsidRPr="00427DCC">
              <w:rPr>
                <w:rFonts w:cs="Calibri"/>
                <w:sz w:val="22"/>
                <w:szCs w:val="22"/>
                <w:u w:val="single"/>
              </w:rPr>
              <w:t>E1</w:t>
            </w:r>
          </w:p>
        </w:tc>
        <w:tc>
          <w:tcPr>
            <w:tcW w:w="12570" w:type="dxa"/>
            <w:tcBorders>
              <w:top w:val="single" w:sz="8" w:space="0" w:color="auto"/>
              <w:left w:val="single" w:sz="8" w:space="0" w:color="auto"/>
              <w:bottom w:val="single" w:sz="8" w:space="0" w:color="auto"/>
              <w:right w:val="single" w:sz="8" w:space="0" w:color="auto"/>
            </w:tcBorders>
          </w:tcPr>
          <w:p w14:paraId="3E2BF930" w14:textId="77777777" w:rsidR="00D54943" w:rsidRPr="00427DCC" w:rsidRDefault="00D54943" w:rsidP="00C31D4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alibri"/>
                <w:color w:val="000000"/>
                <w:sz w:val="22"/>
                <w:szCs w:val="22"/>
              </w:rPr>
            </w:pPr>
            <w:r w:rsidRPr="00427DCC">
              <w:rPr>
                <w:rFonts w:cs="Calibri"/>
                <w:sz w:val="22"/>
                <w:szCs w:val="22"/>
                <w:u w:val="single"/>
              </w:rPr>
              <w:t xml:space="preserve">Lighting Measures – Install lighting with an efficiency of 45 lumens per watt or greater in all interior and exterior screw-in fixtures. Install </w:t>
            </w:r>
            <w:r w:rsidRPr="00427DCC">
              <w:rPr>
                <w:rFonts w:cs="Calibri"/>
                <w:color w:val="000000"/>
                <w:sz w:val="22"/>
                <w:szCs w:val="22"/>
                <w:u w:val="single"/>
              </w:rPr>
              <w:t>photocell, occupancy sensor or energy management system controls that meet the requirements of 150.0(k)3 in all outdoor lighting permanently mounted to a residential building or to other buildings on the same lot.</w:t>
            </w:r>
          </w:p>
        </w:tc>
      </w:tr>
      <w:tr w:rsidR="00D54943" w:rsidRPr="00427DCC" w14:paraId="35807CC8" w14:textId="77777777" w:rsidTr="004842BA">
        <w:trPr>
          <w:trHeight w:val="1780"/>
        </w:trPr>
        <w:tc>
          <w:tcPr>
            <w:tcW w:w="1260" w:type="dxa"/>
            <w:tcBorders>
              <w:top w:val="single" w:sz="8" w:space="0" w:color="auto"/>
              <w:left w:val="single" w:sz="8" w:space="0" w:color="auto"/>
              <w:bottom w:val="single" w:sz="8" w:space="0" w:color="auto"/>
              <w:right w:val="single" w:sz="8" w:space="0" w:color="auto"/>
            </w:tcBorders>
          </w:tcPr>
          <w:p w14:paraId="7707105D" w14:textId="77777777" w:rsidR="00D54943" w:rsidRPr="00427DCC" w:rsidRDefault="00D54943" w:rsidP="00C31D45">
            <w:pPr>
              <w:rPr>
                <w:rFonts w:cs="Calibri"/>
                <w:sz w:val="22"/>
                <w:szCs w:val="22"/>
                <w:u w:val="single"/>
              </w:rPr>
            </w:pPr>
            <w:r w:rsidRPr="00427DCC">
              <w:rPr>
                <w:rFonts w:cs="Calibri"/>
                <w:sz w:val="22"/>
                <w:szCs w:val="22"/>
                <w:u w:val="single"/>
              </w:rPr>
              <w:t>E2</w:t>
            </w:r>
          </w:p>
        </w:tc>
        <w:tc>
          <w:tcPr>
            <w:tcW w:w="12570" w:type="dxa"/>
            <w:tcBorders>
              <w:top w:val="single" w:sz="8" w:space="0" w:color="auto"/>
              <w:left w:val="single" w:sz="8" w:space="0" w:color="auto"/>
              <w:bottom w:val="single" w:sz="8" w:space="0" w:color="auto"/>
              <w:right w:val="single" w:sz="8" w:space="0" w:color="auto"/>
            </w:tcBorders>
          </w:tcPr>
          <w:p w14:paraId="30022812" w14:textId="718080B3" w:rsidR="00123D6D" w:rsidRPr="00427DCC" w:rsidRDefault="00E97512" w:rsidP="00C31D45">
            <w:pPr>
              <w:rPr>
                <w:rFonts w:cs="Calibri"/>
                <w:sz w:val="22"/>
                <w:szCs w:val="22"/>
                <w:u w:val="single"/>
              </w:rPr>
            </w:pPr>
            <w:r w:rsidRPr="00427DCC">
              <w:rPr>
                <w:rFonts w:cs="Calibri"/>
                <w:sz w:val="22"/>
                <w:szCs w:val="22"/>
                <w:u w:val="single"/>
              </w:rPr>
              <w:t>Water Heating Package: Insulate all accessible hot water pipes with pipe insulation a minimum of ¾ inch thick. This includes insulating the supply pipe leaving the water heater, piping to faucets underneath sinks, and accessible pipes in attic spaces or crawlspaces. Upgrade fittings in sinks and showers to meet current California Green Building Standards Code (Title 24, Part 11) Section 4.303 water efficiency requirements.</w:t>
            </w:r>
          </w:p>
          <w:p w14:paraId="0AFA0AE4" w14:textId="125BFF20" w:rsidR="00D54943" w:rsidRPr="00427DCC" w:rsidRDefault="00F03834" w:rsidP="00C31D45">
            <w:pPr>
              <w:pStyle w:val="ExceptionsTable"/>
              <w:spacing w:after="0"/>
              <w:rPr>
                <w:rFonts w:ascii="Calibri" w:eastAsia="Calibri" w:hAnsi="Calibri" w:cs="Calibri"/>
                <w:sz w:val="22"/>
                <w:szCs w:val="22"/>
                <w:u w:val="single"/>
              </w:rPr>
            </w:pPr>
            <w:r w:rsidRPr="00427DCC">
              <w:rPr>
                <w:rFonts w:ascii="Calibri" w:hAnsi="Calibri" w:cs="Calibri"/>
                <w:sz w:val="22"/>
                <w:szCs w:val="22"/>
                <w:u w:val="single"/>
              </w:rPr>
              <w:t>Exception: Upgraded fixtures are not required if existing fixtures have rated or measured flow rates of no more than ten percent greater than 2025 California Green Building Standards Code (Title 24, Part 11) Section 4.303 water efficiency requirements.</w:t>
            </w:r>
          </w:p>
        </w:tc>
      </w:tr>
      <w:tr w:rsidR="00D54943" w:rsidRPr="00427DCC" w14:paraId="1333F399" w14:textId="77777777" w:rsidTr="004842BA">
        <w:tc>
          <w:tcPr>
            <w:tcW w:w="1260" w:type="dxa"/>
            <w:tcBorders>
              <w:top w:val="single" w:sz="8" w:space="0" w:color="auto"/>
              <w:left w:val="single" w:sz="8" w:space="0" w:color="auto"/>
              <w:bottom w:val="single" w:sz="8" w:space="0" w:color="auto"/>
              <w:right w:val="single" w:sz="8" w:space="0" w:color="auto"/>
            </w:tcBorders>
          </w:tcPr>
          <w:p w14:paraId="1D3FE817" w14:textId="77777777" w:rsidR="00D54943" w:rsidRPr="00427DCC" w:rsidRDefault="00D54943" w:rsidP="00C31D45">
            <w:pPr>
              <w:rPr>
                <w:rFonts w:cs="Calibri"/>
                <w:sz w:val="22"/>
                <w:szCs w:val="22"/>
                <w:u w:val="single"/>
              </w:rPr>
            </w:pPr>
            <w:r w:rsidRPr="00427DCC">
              <w:rPr>
                <w:rFonts w:cs="Calibri"/>
                <w:sz w:val="22"/>
                <w:szCs w:val="22"/>
                <w:u w:val="single"/>
              </w:rPr>
              <w:t>E3</w:t>
            </w:r>
          </w:p>
        </w:tc>
        <w:tc>
          <w:tcPr>
            <w:tcW w:w="12570" w:type="dxa"/>
            <w:tcBorders>
              <w:top w:val="single" w:sz="8" w:space="0" w:color="auto"/>
              <w:left w:val="single" w:sz="8" w:space="0" w:color="auto"/>
              <w:bottom w:val="single" w:sz="8" w:space="0" w:color="auto"/>
              <w:right w:val="single" w:sz="8" w:space="0" w:color="auto"/>
            </w:tcBorders>
          </w:tcPr>
          <w:p w14:paraId="37B76F41" w14:textId="77777777" w:rsidR="00D54943" w:rsidRPr="00427DCC" w:rsidRDefault="00D54943" w:rsidP="00C31D45">
            <w:pPr>
              <w:rPr>
                <w:rFonts w:cs="Calibri"/>
                <w:sz w:val="22"/>
                <w:szCs w:val="22"/>
                <w:u w:val="single"/>
              </w:rPr>
            </w:pPr>
            <w:r w:rsidRPr="00427DCC">
              <w:rPr>
                <w:rFonts w:cs="Calibri"/>
                <w:sz w:val="22"/>
                <w:szCs w:val="22"/>
                <w:u w:val="single"/>
              </w:rPr>
              <w:t>Air Sealing: Seal all accessible cracks, holes, and gaps in the building envelope at walls, floors, and ceilings. Pay special attention to penetrations including plumbing, electrical, and mechanical vents, recessed can light luminaires, and windows. Weather-strip doors if not already present. Verification shall be conducted following a prescriptive checklist that outlines which building aspects need to be addressed by the permit applicant and verified by an inspector. Compliance can also be demonstrated with blower door testing conducted by a certified ECC Rater no more than three years prior to the permit application date that either: a) shows at least a 30 percent reduction from pre-retrofit conditions; or b) shows that the number of air changes per hour at 50 Pascals pressure difference (ACH50) does not exceed ten for Pre-1978 vintage buildings, seven for 1978 to 1991 vintage buildings and five for 1992-2010 vintage buildings. If combustion appliances are located within the pressure boundary of the building, conduct a combustion safety test by a certified ECC Rater or a professional certified by the Building Performance Institute, in accordance with the BPI Technical Standards for the Building Analyst Professional.</w:t>
            </w:r>
          </w:p>
        </w:tc>
      </w:tr>
      <w:tr w:rsidR="00D54943" w:rsidRPr="00427DCC" w14:paraId="42320692" w14:textId="77777777" w:rsidTr="004842BA">
        <w:tc>
          <w:tcPr>
            <w:tcW w:w="1260" w:type="dxa"/>
            <w:tcBorders>
              <w:top w:val="single" w:sz="8" w:space="0" w:color="auto"/>
              <w:left w:val="single" w:sz="8" w:space="0" w:color="auto"/>
              <w:bottom w:val="single" w:sz="8" w:space="0" w:color="auto"/>
              <w:right w:val="single" w:sz="8" w:space="0" w:color="auto"/>
            </w:tcBorders>
          </w:tcPr>
          <w:p w14:paraId="4B14E609" w14:textId="77777777" w:rsidR="00D54943" w:rsidRPr="00427DCC" w:rsidRDefault="00D54943" w:rsidP="00C31D45">
            <w:pPr>
              <w:rPr>
                <w:rFonts w:cs="Calibri"/>
                <w:sz w:val="22"/>
                <w:szCs w:val="22"/>
                <w:u w:val="single"/>
              </w:rPr>
            </w:pPr>
            <w:r w:rsidRPr="00427DCC">
              <w:rPr>
                <w:rFonts w:cs="Calibri"/>
                <w:sz w:val="22"/>
                <w:szCs w:val="22"/>
                <w:u w:val="single"/>
              </w:rPr>
              <w:t>E</w:t>
            </w:r>
            <w:proofErr w:type="gramStart"/>
            <w:r w:rsidRPr="00427DCC">
              <w:rPr>
                <w:rFonts w:cs="Calibri"/>
                <w:sz w:val="22"/>
                <w:szCs w:val="22"/>
                <w:u w:val="single"/>
              </w:rPr>
              <w:t>4.A</w:t>
            </w:r>
            <w:proofErr w:type="gramEnd"/>
          </w:p>
        </w:tc>
        <w:tc>
          <w:tcPr>
            <w:tcW w:w="12570" w:type="dxa"/>
            <w:tcBorders>
              <w:top w:val="single" w:sz="8" w:space="0" w:color="auto"/>
              <w:left w:val="single" w:sz="8" w:space="0" w:color="auto"/>
              <w:bottom w:val="single" w:sz="8" w:space="0" w:color="auto"/>
              <w:right w:val="single" w:sz="8" w:space="0" w:color="auto"/>
            </w:tcBorders>
          </w:tcPr>
          <w:p w14:paraId="5B1114F8" w14:textId="37560E94" w:rsidR="00123D6D" w:rsidRPr="00427DCC" w:rsidRDefault="00D54943" w:rsidP="00C31D45">
            <w:pPr>
              <w:rPr>
                <w:rFonts w:cs="Calibri"/>
                <w:sz w:val="22"/>
                <w:szCs w:val="22"/>
                <w:u w:val="single"/>
              </w:rPr>
            </w:pPr>
            <w:r w:rsidRPr="00427DCC">
              <w:rPr>
                <w:rFonts w:cs="Calibri"/>
                <w:sz w:val="22"/>
                <w:szCs w:val="22"/>
                <w:u w:val="single"/>
              </w:rPr>
              <w:t xml:space="preserve">R-38 Attic Insulation: Attic insulation shall be installed to achieve a weighted assembly U-factor of 0.025 or insulation installed at the ceiling level shall have a thermal resistance of R-38 or greater for the insulation alone. Recessed downlight luminaires in the ceiling shall be covered with insulation to the same depth as the rest of the ceiling. Luminaires not rated for insulation contact must be replaced or fitted with a fire-proof cover that allows for insulation to be installed directly over the cover. </w:t>
            </w:r>
          </w:p>
          <w:p w14:paraId="0555A89B" w14:textId="77777777" w:rsidR="00D54943" w:rsidRPr="00427DCC" w:rsidRDefault="00D54943" w:rsidP="00C31D45">
            <w:pPr>
              <w:rPr>
                <w:rStyle w:val="Instructions"/>
                <w:rFonts w:ascii="Calibri" w:hAnsi="Calibri" w:cs="Calibri"/>
                <w:sz w:val="22"/>
                <w:szCs w:val="22"/>
                <w:u w:val="single"/>
              </w:rPr>
            </w:pPr>
            <w:r w:rsidRPr="00427DCC">
              <w:rPr>
                <w:rFonts w:cs="Calibri"/>
                <w:sz w:val="22"/>
                <w:szCs w:val="22"/>
                <w:u w:val="single"/>
              </w:rPr>
              <w:t xml:space="preserve">Exception: In buildings where existing R-30 is present and existing recessed downlight luminaires are not rated for insulation </w:t>
            </w:r>
            <w:proofErr w:type="gramStart"/>
            <w:r w:rsidRPr="00427DCC">
              <w:rPr>
                <w:rFonts w:cs="Calibri"/>
                <w:sz w:val="22"/>
                <w:szCs w:val="22"/>
                <w:u w:val="single"/>
              </w:rPr>
              <w:t>contact,</w:t>
            </w:r>
            <w:proofErr w:type="gramEnd"/>
            <w:r w:rsidRPr="00427DCC">
              <w:rPr>
                <w:rFonts w:cs="Calibri"/>
                <w:sz w:val="22"/>
                <w:szCs w:val="22"/>
                <w:u w:val="single"/>
              </w:rPr>
              <w:t xml:space="preserve"> insulation is not required to be installed over the luminaires.</w:t>
            </w:r>
          </w:p>
        </w:tc>
      </w:tr>
      <w:tr w:rsidR="00D54943" w:rsidRPr="00427DCC" w14:paraId="0C9D3DF3" w14:textId="77777777" w:rsidTr="004842BA">
        <w:tc>
          <w:tcPr>
            <w:tcW w:w="1260" w:type="dxa"/>
            <w:tcBorders>
              <w:top w:val="single" w:sz="8" w:space="0" w:color="auto"/>
              <w:left w:val="single" w:sz="8" w:space="0" w:color="auto"/>
              <w:bottom w:val="single" w:sz="8" w:space="0" w:color="auto"/>
              <w:right w:val="single" w:sz="8" w:space="0" w:color="auto"/>
            </w:tcBorders>
          </w:tcPr>
          <w:p w14:paraId="1432D4BA" w14:textId="77777777" w:rsidR="00D54943" w:rsidRPr="00427DCC" w:rsidRDefault="00D54943" w:rsidP="00C31D45">
            <w:pPr>
              <w:rPr>
                <w:rFonts w:cs="Calibri"/>
                <w:sz w:val="22"/>
                <w:szCs w:val="22"/>
                <w:u w:val="single"/>
              </w:rPr>
            </w:pPr>
            <w:r w:rsidRPr="00427DCC">
              <w:rPr>
                <w:rFonts w:cs="Calibri"/>
                <w:sz w:val="22"/>
                <w:szCs w:val="22"/>
                <w:u w:val="single"/>
              </w:rPr>
              <w:t>E</w:t>
            </w:r>
            <w:proofErr w:type="gramStart"/>
            <w:r w:rsidRPr="00427DCC">
              <w:rPr>
                <w:rFonts w:cs="Calibri"/>
                <w:sz w:val="22"/>
                <w:szCs w:val="22"/>
                <w:u w:val="single"/>
              </w:rPr>
              <w:t>4.B</w:t>
            </w:r>
            <w:proofErr w:type="gramEnd"/>
          </w:p>
        </w:tc>
        <w:tc>
          <w:tcPr>
            <w:tcW w:w="12570" w:type="dxa"/>
            <w:tcBorders>
              <w:top w:val="single" w:sz="8" w:space="0" w:color="auto"/>
              <w:left w:val="single" w:sz="8" w:space="0" w:color="auto"/>
              <w:bottom w:val="single" w:sz="8" w:space="0" w:color="auto"/>
              <w:right w:val="single" w:sz="8" w:space="0" w:color="auto"/>
            </w:tcBorders>
          </w:tcPr>
          <w:p w14:paraId="7D179432" w14:textId="77777777" w:rsidR="00D54943" w:rsidRPr="00427DCC" w:rsidRDefault="00D54943" w:rsidP="00C31D45">
            <w:pPr>
              <w:rPr>
                <w:rFonts w:eastAsia="Calibri" w:cs="Calibri"/>
                <w:sz w:val="22"/>
                <w:szCs w:val="22"/>
                <w:u w:val="single"/>
              </w:rPr>
            </w:pPr>
            <w:r w:rsidRPr="00427DCC">
              <w:rPr>
                <w:rFonts w:cs="Calibri"/>
                <w:sz w:val="22"/>
                <w:szCs w:val="22"/>
                <w:u w:val="single"/>
              </w:rPr>
              <w:t xml:space="preserve">R-49 Attic Insulation: Attic insulation shall be installed to achieve a weighted assembly U-factor of 0.020 or insulation installed at the ceiling level shall have a thermal resistance of R-49 or greater for the insulation alone. Recessed downlight luminaires in the ceiling shall </w:t>
            </w:r>
            <w:r w:rsidRPr="00427DCC">
              <w:rPr>
                <w:rFonts w:cs="Calibri"/>
                <w:sz w:val="22"/>
                <w:szCs w:val="22"/>
                <w:u w:val="single"/>
              </w:rPr>
              <w:lastRenderedPageBreak/>
              <w:t xml:space="preserve">be covered with insulation to the same depth as the rest of the ceiling. Luminaires not rated for insulation contact must be replaced or fitted with a fire-proof cover that allows for insulation to be installed directly over the cover. Exception: In buildings where existing R-30 is present and existing recessed downlight luminaires are not rated for insulation </w:t>
            </w:r>
            <w:proofErr w:type="gramStart"/>
            <w:r w:rsidRPr="00427DCC">
              <w:rPr>
                <w:rFonts w:cs="Calibri"/>
                <w:sz w:val="22"/>
                <w:szCs w:val="22"/>
                <w:u w:val="single"/>
              </w:rPr>
              <w:t>contact,</w:t>
            </w:r>
            <w:proofErr w:type="gramEnd"/>
            <w:r w:rsidRPr="00427DCC">
              <w:rPr>
                <w:rFonts w:cs="Calibri"/>
                <w:sz w:val="22"/>
                <w:szCs w:val="22"/>
                <w:u w:val="single"/>
              </w:rPr>
              <w:t xml:space="preserve"> insulation is not required to be installed over the luminaires.</w:t>
            </w:r>
          </w:p>
        </w:tc>
      </w:tr>
      <w:tr w:rsidR="00D54943" w:rsidRPr="00427DCC" w14:paraId="7619ACAB" w14:textId="77777777" w:rsidTr="004842BA">
        <w:trPr>
          <w:trHeight w:val="1510"/>
        </w:trPr>
        <w:tc>
          <w:tcPr>
            <w:tcW w:w="1260" w:type="dxa"/>
            <w:tcBorders>
              <w:top w:val="single" w:sz="8" w:space="0" w:color="auto"/>
              <w:left w:val="single" w:sz="8" w:space="0" w:color="auto"/>
              <w:bottom w:val="single" w:sz="8" w:space="0" w:color="auto"/>
              <w:right w:val="single" w:sz="8" w:space="0" w:color="auto"/>
            </w:tcBorders>
          </w:tcPr>
          <w:p w14:paraId="075E4974" w14:textId="77777777" w:rsidR="00D54943" w:rsidRPr="00427DCC" w:rsidRDefault="00D54943" w:rsidP="00C31D45">
            <w:pPr>
              <w:rPr>
                <w:rFonts w:cs="Calibri"/>
                <w:sz w:val="22"/>
                <w:szCs w:val="22"/>
                <w:u w:val="single"/>
              </w:rPr>
            </w:pPr>
            <w:r w:rsidRPr="00427DCC">
              <w:rPr>
                <w:rFonts w:cs="Calibri"/>
                <w:sz w:val="22"/>
                <w:szCs w:val="22"/>
                <w:u w:val="single"/>
              </w:rPr>
              <w:lastRenderedPageBreak/>
              <w:t>E5</w:t>
            </w:r>
          </w:p>
        </w:tc>
        <w:tc>
          <w:tcPr>
            <w:tcW w:w="12570" w:type="dxa"/>
            <w:tcBorders>
              <w:top w:val="single" w:sz="8" w:space="0" w:color="auto"/>
              <w:left w:val="single" w:sz="8" w:space="0" w:color="auto"/>
              <w:bottom w:val="single" w:sz="8" w:space="0" w:color="auto"/>
              <w:right w:val="single" w:sz="8" w:space="0" w:color="auto"/>
            </w:tcBorders>
          </w:tcPr>
          <w:p w14:paraId="705974BC" w14:textId="47A0FA67" w:rsidR="00123D6D" w:rsidRPr="00427DCC" w:rsidRDefault="00D54943" w:rsidP="00C31D45">
            <w:pPr>
              <w:rPr>
                <w:rFonts w:cs="Calibri"/>
                <w:sz w:val="22"/>
                <w:szCs w:val="22"/>
                <w:u w:val="single"/>
              </w:rPr>
            </w:pPr>
            <w:r w:rsidRPr="00427DCC">
              <w:rPr>
                <w:rFonts w:cs="Calibri"/>
                <w:sz w:val="22"/>
                <w:szCs w:val="22"/>
                <w:u w:val="single"/>
              </w:rPr>
              <w:t>Duct Sealing: Air seal all space conditioning ductwork to meet the requirements of the 202</w:t>
            </w:r>
            <w:r w:rsidR="008D6034" w:rsidRPr="00427DCC">
              <w:rPr>
                <w:rFonts w:cs="Calibri"/>
                <w:sz w:val="22"/>
                <w:szCs w:val="22"/>
                <w:u w:val="single"/>
              </w:rPr>
              <w:t>5</w:t>
            </w:r>
            <w:r w:rsidRPr="00427DCC">
              <w:rPr>
                <w:rFonts w:cs="Calibri"/>
                <w:sz w:val="22"/>
                <w:szCs w:val="22"/>
                <w:u w:val="single"/>
              </w:rPr>
              <w:t xml:space="preserve"> Title 24, Part 6, Section 150.2(b)1E.  The duct system must be tested by a ECC Rater no more than three years prior to the Covered Single Family Project permit application date to verify the duct sealing and confirm that the requirements have been met.  This measure may not be combined with the New Ducts and Duct Sealing measure in this Table.</w:t>
            </w:r>
          </w:p>
          <w:p w14:paraId="49FC7B79" w14:textId="77777777" w:rsidR="00D54943" w:rsidRPr="00427DCC" w:rsidRDefault="00D54943" w:rsidP="00C31D45">
            <w:pPr>
              <w:pStyle w:val="ExceptionsTable"/>
              <w:spacing w:after="0"/>
              <w:rPr>
                <w:rFonts w:ascii="Calibri" w:eastAsia="Calibri" w:hAnsi="Calibri" w:cs="Calibri"/>
                <w:sz w:val="22"/>
                <w:szCs w:val="22"/>
                <w:u w:val="single"/>
              </w:rPr>
            </w:pPr>
            <w:r w:rsidRPr="00427DCC">
              <w:rPr>
                <w:rFonts w:ascii="Calibri" w:hAnsi="Calibri" w:cs="Calibri"/>
                <w:sz w:val="22"/>
                <w:szCs w:val="22"/>
                <w:u w:val="single"/>
              </w:rPr>
              <w:t>Exception: Buildings without ductwork or where the ducts are in conditioned space.</w:t>
            </w:r>
          </w:p>
        </w:tc>
      </w:tr>
      <w:tr w:rsidR="00D54943" w:rsidRPr="00427DCC" w14:paraId="5AB7A686" w14:textId="77777777" w:rsidTr="004842BA">
        <w:tc>
          <w:tcPr>
            <w:tcW w:w="1260" w:type="dxa"/>
            <w:tcBorders>
              <w:top w:val="single" w:sz="8" w:space="0" w:color="auto"/>
              <w:left w:val="single" w:sz="8" w:space="0" w:color="auto"/>
              <w:bottom w:val="single" w:sz="8" w:space="0" w:color="auto"/>
              <w:right w:val="single" w:sz="8" w:space="0" w:color="auto"/>
            </w:tcBorders>
          </w:tcPr>
          <w:p w14:paraId="5202028C" w14:textId="0A1F2EC6" w:rsidR="00D54943" w:rsidRPr="00427DCC" w:rsidRDefault="00D54943" w:rsidP="00C31D45">
            <w:pPr>
              <w:rPr>
                <w:rFonts w:cs="Calibri"/>
                <w:color w:val="000000" w:themeColor="text1"/>
                <w:sz w:val="22"/>
                <w:szCs w:val="22"/>
                <w:u w:val="single"/>
              </w:rPr>
            </w:pPr>
            <w:r w:rsidRPr="00427DCC">
              <w:rPr>
                <w:rFonts w:cs="Calibri"/>
                <w:color w:val="000000" w:themeColor="text1"/>
                <w:sz w:val="22"/>
                <w:szCs w:val="22"/>
                <w:u w:val="single"/>
              </w:rPr>
              <w:t>E6</w:t>
            </w:r>
            <w:r w:rsidR="00BE6DD6" w:rsidRPr="00427DCC">
              <w:rPr>
                <w:rFonts w:cs="Calibri"/>
                <w:color w:val="000000" w:themeColor="text1"/>
                <w:sz w:val="22"/>
                <w:szCs w:val="22"/>
                <w:u w:val="single"/>
              </w:rPr>
              <w:t>A</w:t>
            </w:r>
          </w:p>
        </w:tc>
        <w:tc>
          <w:tcPr>
            <w:tcW w:w="12570" w:type="dxa"/>
            <w:tcBorders>
              <w:top w:val="single" w:sz="8" w:space="0" w:color="auto"/>
              <w:left w:val="single" w:sz="8" w:space="0" w:color="auto"/>
              <w:bottom w:val="single" w:sz="8" w:space="0" w:color="auto"/>
              <w:right w:val="single" w:sz="8" w:space="0" w:color="auto"/>
            </w:tcBorders>
          </w:tcPr>
          <w:p w14:paraId="32289A63" w14:textId="2F53885C" w:rsidR="00D54943" w:rsidRPr="00427DCC" w:rsidRDefault="00D54943" w:rsidP="00C31D45">
            <w:pPr>
              <w:rPr>
                <w:rStyle w:val="Instructions"/>
                <w:rFonts w:ascii="Calibri" w:hAnsi="Calibri" w:cs="Calibri"/>
                <w:sz w:val="22"/>
                <w:szCs w:val="22"/>
                <w:u w:val="single"/>
              </w:rPr>
            </w:pPr>
            <w:r w:rsidRPr="00933E55">
              <w:rPr>
                <w:rStyle w:val="Instructions"/>
                <w:highlight w:val="lightGray"/>
              </w:rPr>
              <w:t>[Climate Zone</w:t>
            </w:r>
            <w:r w:rsidR="009D124C" w:rsidRPr="00933E55">
              <w:rPr>
                <w:rStyle w:val="Instructions"/>
                <w:highlight w:val="lightGray"/>
              </w:rPr>
              <w:t>s</w:t>
            </w:r>
            <w:r w:rsidRPr="00933E55">
              <w:rPr>
                <w:rStyle w:val="Instructions"/>
                <w:highlight w:val="lightGray"/>
              </w:rPr>
              <w:t xml:space="preserve"> 3</w:t>
            </w:r>
            <w:r w:rsidR="009D124C" w:rsidRPr="00933E55">
              <w:rPr>
                <w:rStyle w:val="Instructions"/>
                <w:highlight w:val="lightGray"/>
              </w:rPr>
              <w:t>, 5, 6, 7</w:t>
            </w:r>
            <w:r w:rsidR="0FC9B296" w:rsidRPr="00933E55">
              <w:rPr>
                <w:rStyle w:val="Instructions"/>
                <w:highlight w:val="lightGray"/>
              </w:rPr>
              <w:t xml:space="preserve"> only</w:t>
            </w:r>
            <w:r w:rsidR="00554AAE" w:rsidRPr="00933E55">
              <w:rPr>
                <w:rStyle w:val="Instructions"/>
                <w:highlight w:val="lightGray"/>
              </w:rPr>
              <w:t xml:space="preserve"> </w:t>
            </w:r>
            <w:r w:rsidR="009D124C" w:rsidRPr="00933E55">
              <w:rPr>
                <w:rStyle w:val="Instructions"/>
                <w:highlight w:val="lightGray"/>
              </w:rPr>
              <w:t>(R-</w:t>
            </w:r>
            <w:r w:rsidR="00554AAE" w:rsidRPr="00933E55">
              <w:rPr>
                <w:rStyle w:val="Instructions"/>
                <w:highlight w:val="lightGray"/>
              </w:rPr>
              <w:t>8 required prescriptively elsewhere)</w:t>
            </w:r>
            <w:r w:rsidRPr="00933E55">
              <w:rPr>
                <w:rStyle w:val="Instructions"/>
                <w:highlight w:val="lightGray"/>
              </w:rPr>
              <w:t>]</w:t>
            </w:r>
            <w:r w:rsidRPr="00933E55">
              <w:rPr>
                <w:rFonts w:cs="Calibri"/>
                <w:color w:val="215E99" w:themeColor="text2" w:themeTint="BF"/>
                <w:sz w:val="22"/>
                <w:szCs w:val="22"/>
                <w:u w:val="single"/>
              </w:rPr>
              <w:t xml:space="preserve"> </w:t>
            </w:r>
            <w:r w:rsidR="000242BD" w:rsidRPr="00933E55">
              <w:rPr>
                <w:rFonts w:cs="Calibri"/>
                <w:color w:val="000000" w:themeColor="text1"/>
                <w:sz w:val="22"/>
                <w:szCs w:val="22"/>
                <w:u w:val="single"/>
              </w:rPr>
              <w:t>New Ducts, R-6 insulation + Duct Sealing: Replace existing space conditioning ductwork with new R-6 ducts that meet the requirements of 2025 Title 24, Part 6, Section 150.0(m)11. This measure may not be combined with the Duct Sealing measure in this Table.  To qualify, a preexisting measure must have been installed no more than three years before the Covered Single Family Project permit application date.</w:t>
            </w:r>
          </w:p>
        </w:tc>
      </w:tr>
      <w:tr w:rsidR="00D54943" w:rsidRPr="00427DCC" w14:paraId="66BE1165" w14:textId="77777777" w:rsidTr="004842BA">
        <w:tc>
          <w:tcPr>
            <w:tcW w:w="1260" w:type="dxa"/>
            <w:tcBorders>
              <w:top w:val="single" w:sz="8" w:space="0" w:color="auto"/>
              <w:left w:val="single" w:sz="8" w:space="0" w:color="auto"/>
              <w:bottom w:val="single" w:sz="8" w:space="0" w:color="auto"/>
              <w:right w:val="single" w:sz="8" w:space="0" w:color="auto"/>
            </w:tcBorders>
          </w:tcPr>
          <w:p w14:paraId="527C455C" w14:textId="258CE817" w:rsidR="00D54943" w:rsidRPr="00427DCC" w:rsidRDefault="00D54943" w:rsidP="00C31D45">
            <w:pPr>
              <w:rPr>
                <w:rStyle w:val="Instructions"/>
                <w:rFonts w:ascii="Calibri" w:hAnsi="Calibri" w:cs="Calibri"/>
                <w:color w:val="000000" w:themeColor="text1"/>
                <w:sz w:val="22"/>
                <w:szCs w:val="22"/>
                <w:u w:val="single"/>
              </w:rPr>
            </w:pPr>
            <w:r w:rsidRPr="00427DCC">
              <w:rPr>
                <w:rStyle w:val="Instructions"/>
                <w:rFonts w:ascii="Calibri" w:hAnsi="Calibri" w:cs="Calibri"/>
                <w:sz w:val="22"/>
                <w:szCs w:val="22"/>
                <w:highlight w:val="lightGray"/>
                <w:u w:val="single"/>
              </w:rPr>
              <w:t>E6</w:t>
            </w:r>
            <w:proofErr w:type="gramStart"/>
            <w:r w:rsidR="00BE6DD6" w:rsidRPr="00427DCC">
              <w:rPr>
                <w:rStyle w:val="Instructions"/>
                <w:rFonts w:ascii="Calibri" w:hAnsi="Calibri" w:cs="Calibri"/>
                <w:sz w:val="22"/>
                <w:szCs w:val="22"/>
                <w:highlight w:val="lightGray"/>
                <w:u w:val="single"/>
              </w:rPr>
              <w:t>B</w:t>
            </w:r>
            <w:r w:rsidR="00554AAE" w:rsidRPr="00427DCC">
              <w:rPr>
                <w:rStyle w:val="Instructions"/>
                <w:rFonts w:ascii="Calibri" w:hAnsi="Calibri" w:cs="Calibri"/>
                <w:sz w:val="22"/>
                <w:szCs w:val="22"/>
                <w:highlight w:val="lightGray"/>
                <w:u w:val="single"/>
              </w:rPr>
              <w:t xml:space="preserve">  </w:t>
            </w:r>
            <w:r w:rsidR="00554AAE" w:rsidRPr="00427DCC">
              <w:rPr>
                <w:rStyle w:val="Instructions"/>
                <w:rFonts w:ascii="Calibri" w:hAnsi="Calibri" w:cs="Calibri"/>
                <w:sz w:val="22"/>
                <w:szCs w:val="22"/>
                <w:highlight w:val="lightGray"/>
              </w:rPr>
              <w:t>Alternate</w:t>
            </w:r>
            <w:proofErr w:type="gramEnd"/>
          </w:p>
        </w:tc>
        <w:tc>
          <w:tcPr>
            <w:tcW w:w="12570" w:type="dxa"/>
            <w:tcBorders>
              <w:top w:val="single" w:sz="8" w:space="0" w:color="auto"/>
              <w:left w:val="single" w:sz="8" w:space="0" w:color="auto"/>
              <w:bottom w:val="single" w:sz="8" w:space="0" w:color="auto"/>
              <w:right w:val="single" w:sz="8" w:space="0" w:color="auto"/>
            </w:tcBorders>
          </w:tcPr>
          <w:p w14:paraId="047DBCBB" w14:textId="705A9E7E" w:rsidR="00D54943" w:rsidRPr="00427DCC" w:rsidRDefault="00D54943" w:rsidP="00C31D45">
            <w:pPr>
              <w:rPr>
                <w:rFonts w:cs="Calibri"/>
                <w:sz w:val="22"/>
                <w:szCs w:val="22"/>
                <w:u w:val="single"/>
              </w:rPr>
            </w:pPr>
            <w:r w:rsidRPr="00427DCC">
              <w:rPr>
                <w:rFonts w:cs="Calibri"/>
                <w:color w:val="000000" w:themeColor="text1"/>
                <w:sz w:val="22"/>
                <w:szCs w:val="22"/>
                <w:u w:val="single"/>
              </w:rPr>
              <w:t xml:space="preserve">New </w:t>
            </w:r>
            <w:r w:rsidRPr="00427DCC">
              <w:rPr>
                <w:rFonts w:cs="Calibri"/>
                <w:sz w:val="22"/>
                <w:szCs w:val="22"/>
                <w:u w:val="single"/>
              </w:rPr>
              <w:t>Ducts, R-8 insulation + Duct Sealing: Replace existing space conditioning ductwork with new R-8 ducts that meet the requirements of 202</w:t>
            </w:r>
            <w:r w:rsidR="45B819C6" w:rsidRPr="00427DCC">
              <w:rPr>
                <w:rFonts w:cs="Calibri"/>
                <w:sz w:val="22"/>
                <w:szCs w:val="22"/>
                <w:u w:val="single"/>
              </w:rPr>
              <w:t>5</w:t>
            </w:r>
            <w:r w:rsidRPr="00427DCC">
              <w:rPr>
                <w:rFonts w:cs="Calibri"/>
                <w:sz w:val="22"/>
                <w:szCs w:val="22"/>
                <w:u w:val="single"/>
              </w:rPr>
              <w:t xml:space="preserve"> Title 24 Section 150.0(m)11. This measure may not be combined with the Duct Sealing measure in this Table.  To qualify, a preexisting measure must have been installed no more than three years before the Covered Single Family Project permit application date.</w:t>
            </w:r>
          </w:p>
        </w:tc>
      </w:tr>
      <w:tr w:rsidR="00D54943" w:rsidRPr="00427DCC" w14:paraId="3D5A7F18" w14:textId="77777777" w:rsidTr="004842BA">
        <w:tc>
          <w:tcPr>
            <w:tcW w:w="1260" w:type="dxa"/>
            <w:tcBorders>
              <w:top w:val="single" w:sz="8" w:space="0" w:color="auto"/>
              <w:left w:val="single" w:sz="8" w:space="0" w:color="auto"/>
              <w:bottom w:val="single" w:sz="8" w:space="0" w:color="auto"/>
              <w:right w:val="single" w:sz="8" w:space="0" w:color="auto"/>
            </w:tcBorders>
          </w:tcPr>
          <w:p w14:paraId="24AE4A20" w14:textId="77777777" w:rsidR="00D54943" w:rsidRPr="00427DCC" w:rsidRDefault="00D54943" w:rsidP="00C31D45">
            <w:pPr>
              <w:rPr>
                <w:rFonts w:cs="Calibri"/>
                <w:sz w:val="22"/>
                <w:szCs w:val="22"/>
                <w:u w:val="single"/>
              </w:rPr>
            </w:pPr>
            <w:r w:rsidRPr="00427DCC">
              <w:rPr>
                <w:rFonts w:cs="Calibri"/>
                <w:sz w:val="22"/>
                <w:szCs w:val="22"/>
                <w:u w:val="single"/>
              </w:rPr>
              <w:t>E7</w:t>
            </w:r>
          </w:p>
        </w:tc>
        <w:tc>
          <w:tcPr>
            <w:tcW w:w="12570" w:type="dxa"/>
            <w:tcBorders>
              <w:top w:val="single" w:sz="8" w:space="0" w:color="auto"/>
              <w:left w:val="single" w:sz="8" w:space="0" w:color="auto"/>
              <w:bottom w:val="single" w:sz="8" w:space="0" w:color="auto"/>
              <w:right w:val="single" w:sz="8" w:space="0" w:color="auto"/>
            </w:tcBorders>
          </w:tcPr>
          <w:p w14:paraId="4D5E7FD2" w14:textId="18D4A92E" w:rsidR="00D54943" w:rsidRPr="00427DCC" w:rsidRDefault="00D54943" w:rsidP="00C31D45">
            <w:pPr>
              <w:rPr>
                <w:rFonts w:cs="Calibri"/>
                <w:sz w:val="22"/>
                <w:szCs w:val="22"/>
                <w:u w:val="single"/>
              </w:rPr>
            </w:pPr>
            <w:r w:rsidRPr="00427DCC">
              <w:rPr>
                <w:rFonts w:cs="Calibri"/>
                <w:sz w:val="22"/>
                <w:szCs w:val="22"/>
                <w:u w:val="single"/>
              </w:rPr>
              <w:t xml:space="preserve">Windows: Replace at least 50% of existing windows with high performance windows with an area-weighted average U-factor no greater </w:t>
            </w:r>
            <w:r w:rsidRPr="00427DCC">
              <w:rPr>
                <w:rFonts w:cs="Calibri"/>
                <w:color w:val="000000" w:themeColor="text1"/>
                <w:sz w:val="22"/>
                <w:szCs w:val="22"/>
                <w:u w:val="single"/>
              </w:rPr>
              <w:t>than 0.27</w:t>
            </w:r>
            <w:r w:rsidRPr="00427DCC">
              <w:rPr>
                <w:rFonts w:cs="Calibri"/>
                <w:sz w:val="22"/>
                <w:szCs w:val="22"/>
                <w:u w:val="single"/>
              </w:rPr>
              <w:t>.</w:t>
            </w:r>
          </w:p>
        </w:tc>
      </w:tr>
      <w:tr w:rsidR="00D54943" w:rsidRPr="00427DCC" w14:paraId="014BF837" w14:textId="77777777" w:rsidTr="004842BA">
        <w:tc>
          <w:tcPr>
            <w:tcW w:w="1260" w:type="dxa"/>
            <w:tcBorders>
              <w:top w:val="single" w:sz="8" w:space="0" w:color="auto"/>
              <w:left w:val="single" w:sz="8" w:space="0" w:color="auto"/>
              <w:bottom w:val="single" w:sz="8" w:space="0" w:color="auto"/>
              <w:right w:val="single" w:sz="8" w:space="0" w:color="auto"/>
            </w:tcBorders>
          </w:tcPr>
          <w:p w14:paraId="53CA9375" w14:textId="77777777" w:rsidR="00D54943" w:rsidRPr="00427DCC" w:rsidRDefault="00D54943" w:rsidP="00C31D45">
            <w:pPr>
              <w:rPr>
                <w:rFonts w:cs="Calibri"/>
                <w:sz w:val="22"/>
                <w:szCs w:val="22"/>
                <w:u w:val="single"/>
              </w:rPr>
            </w:pPr>
            <w:r w:rsidRPr="00427DCC">
              <w:rPr>
                <w:rFonts w:cs="Calibri"/>
                <w:sz w:val="22"/>
                <w:szCs w:val="22"/>
                <w:u w:val="single"/>
              </w:rPr>
              <w:t>E8</w:t>
            </w:r>
          </w:p>
        </w:tc>
        <w:tc>
          <w:tcPr>
            <w:tcW w:w="12570" w:type="dxa"/>
            <w:tcBorders>
              <w:top w:val="single" w:sz="8" w:space="0" w:color="auto"/>
              <w:left w:val="single" w:sz="8" w:space="0" w:color="auto"/>
              <w:bottom w:val="single" w:sz="8" w:space="0" w:color="auto"/>
              <w:right w:val="single" w:sz="8" w:space="0" w:color="auto"/>
            </w:tcBorders>
          </w:tcPr>
          <w:p w14:paraId="1D87E43F" w14:textId="77777777" w:rsidR="00D54943" w:rsidRPr="00427DCC" w:rsidRDefault="00D54943" w:rsidP="00C31D45">
            <w:pPr>
              <w:rPr>
                <w:rFonts w:cs="Calibri"/>
                <w:sz w:val="22"/>
                <w:szCs w:val="22"/>
                <w:u w:val="single"/>
              </w:rPr>
            </w:pPr>
            <w:r w:rsidRPr="00427DCC">
              <w:rPr>
                <w:rFonts w:cs="Calibri"/>
                <w:sz w:val="22"/>
                <w:szCs w:val="22"/>
                <w:u w:val="single"/>
              </w:rPr>
              <w:t>R-15 Wall Insulation: Install wall insulation in all exterior walls to achieve a weighted U-factor of 0.095 or install wall insulation in all exterior wall cavities that shall result in an installed thermal resistance of R-15 or greater for the insulation alone.</w:t>
            </w:r>
          </w:p>
        </w:tc>
      </w:tr>
      <w:tr w:rsidR="00D54943" w:rsidRPr="00427DCC" w14:paraId="2CCD480B" w14:textId="77777777" w:rsidTr="004842BA">
        <w:tc>
          <w:tcPr>
            <w:tcW w:w="1260" w:type="dxa"/>
            <w:tcBorders>
              <w:top w:val="single" w:sz="8" w:space="0" w:color="auto"/>
              <w:left w:val="single" w:sz="8" w:space="0" w:color="auto"/>
              <w:bottom w:val="single" w:sz="8" w:space="0" w:color="auto"/>
              <w:right w:val="single" w:sz="8" w:space="0" w:color="auto"/>
            </w:tcBorders>
          </w:tcPr>
          <w:p w14:paraId="26DD9B1A" w14:textId="60300AF2" w:rsidR="00D54943" w:rsidRPr="00427DCC" w:rsidRDefault="00D54943" w:rsidP="00C31D45">
            <w:pPr>
              <w:rPr>
                <w:rFonts w:cs="Calibri"/>
                <w:sz w:val="22"/>
                <w:szCs w:val="22"/>
                <w:u w:val="single"/>
              </w:rPr>
            </w:pPr>
            <w:r w:rsidRPr="00427DCC">
              <w:rPr>
                <w:rFonts w:cs="Calibri"/>
                <w:sz w:val="22"/>
                <w:szCs w:val="22"/>
                <w:u w:val="single"/>
              </w:rPr>
              <w:t>E</w:t>
            </w:r>
            <w:proofErr w:type="gramStart"/>
            <w:r w:rsidR="00944716">
              <w:rPr>
                <w:rFonts w:cs="Calibri"/>
                <w:sz w:val="22"/>
                <w:szCs w:val="22"/>
                <w:u w:val="single"/>
              </w:rPr>
              <w:t>9</w:t>
            </w:r>
            <w:r w:rsidRPr="00427DCC">
              <w:rPr>
                <w:rFonts w:cs="Calibri"/>
                <w:sz w:val="22"/>
                <w:szCs w:val="22"/>
                <w:u w:val="single"/>
              </w:rPr>
              <w:t>.A</w:t>
            </w:r>
            <w:proofErr w:type="gramEnd"/>
          </w:p>
        </w:tc>
        <w:tc>
          <w:tcPr>
            <w:tcW w:w="12570" w:type="dxa"/>
            <w:tcBorders>
              <w:top w:val="single" w:sz="8" w:space="0" w:color="auto"/>
              <w:left w:val="single" w:sz="8" w:space="0" w:color="auto"/>
              <w:bottom w:val="single" w:sz="8" w:space="0" w:color="auto"/>
              <w:right w:val="single" w:sz="8" w:space="0" w:color="auto"/>
            </w:tcBorders>
          </w:tcPr>
          <w:p w14:paraId="1E93F290" w14:textId="77777777" w:rsidR="00D54943" w:rsidRPr="00427DCC" w:rsidRDefault="00D54943" w:rsidP="00C31D45">
            <w:pPr>
              <w:rPr>
                <w:rFonts w:cs="Calibri"/>
                <w:sz w:val="22"/>
                <w:szCs w:val="22"/>
                <w:u w:val="single"/>
              </w:rPr>
            </w:pPr>
            <w:r w:rsidRPr="00427DCC">
              <w:rPr>
                <w:rFonts w:cs="Calibri"/>
                <w:color w:val="1E2124"/>
                <w:sz w:val="22"/>
                <w:szCs w:val="22"/>
                <w:u w:val="single"/>
                <w:shd w:val="clear" w:color="auto" w:fill="FFFFFF"/>
              </w:rPr>
              <w:t>R-19 Floor Insulation: Raised-floors shall be insulated such that the floor assembly has an assembl</w:t>
            </w:r>
            <w:r w:rsidRPr="00427DCC">
              <w:rPr>
                <w:rStyle w:val="glossary-exclusion-zone"/>
                <w:rFonts w:cs="Calibri"/>
                <w:color w:val="1E2124"/>
                <w:sz w:val="22"/>
                <w:szCs w:val="22"/>
                <w:u w:val="single"/>
                <w:shd w:val="clear" w:color="auto" w:fill="FFFFFF"/>
              </w:rPr>
              <w:t>y U-factor</w:t>
            </w:r>
            <w:r w:rsidRPr="00427DCC">
              <w:rPr>
                <w:rFonts w:cs="Calibri"/>
                <w:color w:val="1E2124"/>
                <w:sz w:val="22"/>
                <w:szCs w:val="22"/>
                <w:u w:val="single"/>
                <w:shd w:val="clear" w:color="auto" w:fill="FFFFFF"/>
              </w:rPr>
              <w:t> equal to or less than U-0.037 or shall be insulated between wood framing with insulation having an</w:t>
            </w:r>
            <w:r w:rsidRPr="00427DCC">
              <w:rPr>
                <w:rStyle w:val="glossary-exclusion-zone"/>
                <w:rFonts w:cs="Calibri"/>
                <w:color w:val="1E2124"/>
                <w:sz w:val="22"/>
                <w:szCs w:val="22"/>
                <w:u w:val="single"/>
                <w:shd w:val="clear" w:color="auto" w:fill="FFFFFF"/>
              </w:rPr>
              <w:t> R-value</w:t>
            </w:r>
            <w:r w:rsidRPr="00427DCC">
              <w:rPr>
                <w:rFonts w:cs="Calibri"/>
                <w:color w:val="1E2124"/>
                <w:sz w:val="22"/>
                <w:szCs w:val="22"/>
                <w:u w:val="single"/>
                <w:shd w:val="clear" w:color="auto" w:fill="FFFFFF"/>
              </w:rPr>
              <w:t> equal to or greater than R-19.</w:t>
            </w:r>
          </w:p>
        </w:tc>
      </w:tr>
      <w:tr w:rsidR="00D54943" w:rsidRPr="00427DCC" w14:paraId="01BC1735" w14:textId="77777777" w:rsidTr="004842BA">
        <w:tc>
          <w:tcPr>
            <w:tcW w:w="1260" w:type="dxa"/>
            <w:tcBorders>
              <w:top w:val="single" w:sz="8" w:space="0" w:color="auto"/>
              <w:left w:val="single" w:sz="8" w:space="0" w:color="auto"/>
              <w:bottom w:val="single" w:sz="8" w:space="0" w:color="auto"/>
              <w:right w:val="single" w:sz="8" w:space="0" w:color="auto"/>
            </w:tcBorders>
          </w:tcPr>
          <w:p w14:paraId="0819A002" w14:textId="6F5DD455" w:rsidR="00D54943" w:rsidRPr="00427DCC" w:rsidRDefault="00D54943" w:rsidP="2B58D51B">
            <w:pPr>
              <w:rPr>
                <w:rStyle w:val="Instructions"/>
                <w:rFonts w:ascii="Calibri" w:hAnsi="Calibri" w:cs="Calibri"/>
                <w:color w:val="auto"/>
                <w:sz w:val="22"/>
                <w:szCs w:val="22"/>
                <w:u w:val="single"/>
              </w:rPr>
            </w:pPr>
            <w:r w:rsidRPr="00427DCC">
              <w:rPr>
                <w:rStyle w:val="Instructions"/>
                <w:rFonts w:ascii="Calibri" w:hAnsi="Calibri" w:cs="Calibri"/>
                <w:sz w:val="22"/>
                <w:szCs w:val="22"/>
                <w:highlight w:val="lightGray"/>
                <w:u w:val="single"/>
              </w:rPr>
              <w:t>E</w:t>
            </w:r>
            <w:proofErr w:type="gramStart"/>
            <w:r w:rsidR="00944716">
              <w:rPr>
                <w:rStyle w:val="Instructions"/>
                <w:rFonts w:ascii="Calibri" w:hAnsi="Calibri" w:cs="Calibri"/>
                <w:sz w:val="22"/>
                <w:szCs w:val="22"/>
                <w:highlight w:val="lightGray"/>
                <w:u w:val="single"/>
              </w:rPr>
              <w:t>9</w:t>
            </w:r>
            <w:r w:rsidRPr="00427DCC">
              <w:rPr>
                <w:rStyle w:val="Instructions"/>
                <w:rFonts w:ascii="Calibri" w:hAnsi="Calibri" w:cs="Calibri"/>
                <w:sz w:val="22"/>
                <w:szCs w:val="22"/>
                <w:highlight w:val="lightGray"/>
                <w:u w:val="single"/>
              </w:rPr>
              <w:t>.B</w:t>
            </w:r>
            <w:proofErr w:type="gramEnd"/>
          </w:p>
        </w:tc>
        <w:tc>
          <w:tcPr>
            <w:tcW w:w="12570" w:type="dxa"/>
            <w:tcBorders>
              <w:top w:val="single" w:sz="8" w:space="0" w:color="auto"/>
              <w:left w:val="single" w:sz="8" w:space="0" w:color="auto"/>
              <w:bottom w:val="single" w:sz="8" w:space="0" w:color="auto"/>
              <w:right w:val="single" w:sz="8" w:space="0" w:color="auto"/>
            </w:tcBorders>
          </w:tcPr>
          <w:p w14:paraId="5A1C10C4" w14:textId="1A777676" w:rsidR="00D54943" w:rsidRPr="00427DCC" w:rsidRDefault="00D54943" w:rsidP="00C31D45">
            <w:pPr>
              <w:rPr>
                <w:rFonts w:cs="Calibri"/>
                <w:sz w:val="22"/>
                <w:szCs w:val="22"/>
                <w:u w:val="single"/>
              </w:rPr>
            </w:pPr>
            <w:r w:rsidRPr="00427DCC" w:rsidDel="00131D8A">
              <w:rPr>
                <w:rFonts w:cs="Calibri"/>
                <w:color w:val="1E2124"/>
                <w:sz w:val="22"/>
                <w:szCs w:val="22"/>
                <w:u w:val="single"/>
                <w:shd w:val="clear" w:color="auto" w:fill="FFFFFF"/>
              </w:rPr>
              <w:t>R-</w:t>
            </w:r>
            <w:r w:rsidRPr="00427DCC">
              <w:rPr>
                <w:rFonts w:cs="Calibri"/>
                <w:color w:val="1E2124"/>
                <w:sz w:val="22"/>
                <w:szCs w:val="22"/>
                <w:u w:val="single"/>
                <w:shd w:val="clear" w:color="auto" w:fill="FFFFFF"/>
              </w:rPr>
              <w:t>30 Floor Insulation: Raised-floors shall be insulated such that the floor assembly has an assembl</w:t>
            </w:r>
            <w:r w:rsidRPr="00427DCC">
              <w:rPr>
                <w:rStyle w:val="glossary-exclusion-zone"/>
                <w:rFonts w:cs="Calibri"/>
                <w:color w:val="1E2124"/>
                <w:sz w:val="22"/>
                <w:szCs w:val="22"/>
                <w:u w:val="single"/>
                <w:shd w:val="clear" w:color="auto" w:fill="FFFFFF"/>
              </w:rPr>
              <w:t>y U-factor</w:t>
            </w:r>
            <w:r w:rsidRPr="00427DCC">
              <w:rPr>
                <w:rFonts w:cs="Calibri"/>
                <w:color w:val="1E2124"/>
                <w:sz w:val="22"/>
                <w:szCs w:val="22"/>
                <w:u w:val="single"/>
                <w:shd w:val="clear" w:color="auto" w:fill="FFFFFF"/>
              </w:rPr>
              <w:t> equal to or less than U-0.028 or shall be insulated between wood framing with insulation having an</w:t>
            </w:r>
            <w:r w:rsidRPr="00427DCC">
              <w:rPr>
                <w:rStyle w:val="glossary-exclusion-zone"/>
                <w:rFonts w:cs="Calibri"/>
                <w:color w:val="1E2124"/>
                <w:sz w:val="22"/>
                <w:szCs w:val="22"/>
                <w:u w:val="single"/>
                <w:shd w:val="clear" w:color="auto" w:fill="FFFFFF"/>
              </w:rPr>
              <w:t> R-value</w:t>
            </w:r>
            <w:r w:rsidRPr="00427DCC">
              <w:rPr>
                <w:rFonts w:cs="Calibri"/>
                <w:color w:val="1E2124"/>
                <w:sz w:val="22"/>
                <w:szCs w:val="22"/>
                <w:u w:val="single"/>
                <w:shd w:val="clear" w:color="auto" w:fill="FFFFFF"/>
              </w:rPr>
              <w:t> equal to or greater than R-30.</w:t>
            </w:r>
          </w:p>
        </w:tc>
      </w:tr>
      <w:tr w:rsidR="001A019D" w:rsidRPr="00427DCC" w14:paraId="7076CAD1" w14:textId="77777777" w:rsidTr="004842BA">
        <w:tc>
          <w:tcPr>
            <w:tcW w:w="1260" w:type="dxa"/>
            <w:tcBorders>
              <w:top w:val="single" w:sz="8" w:space="0" w:color="auto"/>
              <w:left w:val="single" w:sz="8" w:space="0" w:color="auto"/>
              <w:bottom w:val="single" w:sz="8" w:space="0" w:color="auto"/>
              <w:right w:val="single" w:sz="8" w:space="0" w:color="auto"/>
            </w:tcBorders>
          </w:tcPr>
          <w:p w14:paraId="57DEFCC7" w14:textId="23955D2C" w:rsidR="001A019D" w:rsidRPr="00427DCC" w:rsidRDefault="001A019D" w:rsidP="001A019D">
            <w:pPr>
              <w:rPr>
                <w:rStyle w:val="Instructions"/>
                <w:rFonts w:ascii="Calibri" w:hAnsi="Calibri" w:cs="Calibri"/>
                <w:color w:val="auto"/>
                <w:sz w:val="22"/>
                <w:szCs w:val="22"/>
                <w:u w:val="single"/>
              </w:rPr>
            </w:pPr>
            <w:r w:rsidRPr="00427DCC">
              <w:rPr>
                <w:rStyle w:val="Instructions"/>
                <w:rFonts w:ascii="Calibri" w:hAnsi="Calibri" w:cs="Calibri"/>
                <w:sz w:val="22"/>
                <w:szCs w:val="22"/>
                <w:highlight w:val="lightGray"/>
                <w:u w:val="single"/>
              </w:rPr>
              <w:t>E1</w:t>
            </w:r>
            <w:r w:rsidR="00262223">
              <w:rPr>
                <w:rStyle w:val="Instructions"/>
                <w:rFonts w:ascii="Calibri" w:hAnsi="Calibri" w:cs="Calibri"/>
                <w:sz w:val="22"/>
                <w:szCs w:val="22"/>
                <w:highlight w:val="lightGray"/>
                <w:u w:val="single"/>
              </w:rPr>
              <w:t>0</w:t>
            </w:r>
          </w:p>
        </w:tc>
        <w:tc>
          <w:tcPr>
            <w:tcW w:w="12570" w:type="dxa"/>
            <w:tcBorders>
              <w:top w:val="single" w:sz="8" w:space="0" w:color="auto"/>
              <w:left w:val="single" w:sz="8" w:space="0" w:color="auto"/>
              <w:bottom w:val="single" w:sz="8" w:space="0" w:color="auto"/>
              <w:right w:val="single" w:sz="8" w:space="0" w:color="auto"/>
            </w:tcBorders>
          </w:tcPr>
          <w:p w14:paraId="2094330A" w14:textId="37113E82" w:rsidR="001A019D" w:rsidRPr="00427DCC" w:rsidRDefault="001E51B1" w:rsidP="001A019D">
            <w:pPr>
              <w:rPr>
                <w:rFonts w:cs="Calibri"/>
                <w:color w:val="1E2124"/>
                <w:sz w:val="22"/>
                <w:szCs w:val="22"/>
                <w:u w:val="single"/>
                <w:shd w:val="clear" w:color="auto" w:fill="FFFFFF"/>
              </w:rPr>
            </w:pPr>
            <w:r w:rsidRPr="00550A5E">
              <w:rPr>
                <w:rStyle w:val="Instructions"/>
                <w:color w:val="156082"/>
                <w:highlight w:val="lightGray"/>
              </w:rPr>
              <w:t>[</w:t>
            </w:r>
            <w:r w:rsidR="00461756" w:rsidRPr="00550A5E">
              <w:rPr>
                <w:rStyle w:val="Instructions"/>
                <w:color w:val="156082"/>
                <w:highlight w:val="lightGray"/>
              </w:rPr>
              <w:t xml:space="preserve">Climate Zones 6-15 only. This item can be required as a mandatory measure for a reroofing project. See </w:t>
            </w:r>
            <w:hyperlink r:id="rId28" w:history="1">
              <w:r w:rsidR="005116EC" w:rsidRPr="00550A5E">
                <w:rPr>
                  <w:rStyle w:val="Hyperlink"/>
                  <w:rFonts w:eastAsia="Calibri" w:cs="Calibri"/>
                  <w:color w:val="156082"/>
                  <w:highlight w:val="lightGray"/>
                </w:rPr>
                <w:t>Flex Path Decision Guide</w:t>
              </w:r>
            </w:hyperlink>
            <w:r w:rsidR="00461756" w:rsidRPr="00550A5E">
              <w:rPr>
                <w:rStyle w:val="Instructions"/>
                <w:color w:val="156082"/>
                <w:highlight w:val="lightGray"/>
              </w:rPr>
              <w:t xml:space="preserve"> for details</w:t>
            </w:r>
            <w:r w:rsidRPr="00550A5E">
              <w:rPr>
                <w:rStyle w:val="Instructions"/>
                <w:color w:val="156082"/>
                <w:highlight w:val="lightGray"/>
              </w:rPr>
              <w:t>]</w:t>
            </w:r>
            <w:r w:rsidRPr="00427DCC">
              <w:rPr>
                <w:rFonts w:cs="Calibri"/>
                <w:color w:val="215E99" w:themeColor="text2" w:themeTint="BF"/>
                <w:sz w:val="22"/>
                <w:szCs w:val="22"/>
                <w:u w:val="single"/>
              </w:rPr>
              <w:t xml:space="preserve"> </w:t>
            </w:r>
            <w:r w:rsidR="001A019D" w:rsidRPr="00427DCC">
              <w:rPr>
                <w:rFonts w:cs="Calibri"/>
                <w:color w:val="1E2124"/>
                <w:sz w:val="22"/>
                <w:szCs w:val="22"/>
                <w:u w:val="single"/>
                <w:shd w:val="clear" w:color="auto" w:fill="FFFFFF"/>
              </w:rPr>
              <w:t>Cool Roof</w:t>
            </w:r>
            <w:r w:rsidR="009C4290" w:rsidRPr="00427DCC">
              <w:rPr>
                <w:rFonts w:cs="Calibri"/>
                <w:color w:val="1E2124"/>
                <w:sz w:val="22"/>
                <w:szCs w:val="22"/>
                <w:u w:val="single"/>
                <w:shd w:val="clear" w:color="auto" w:fill="FFFFFF"/>
              </w:rPr>
              <w:t xml:space="preserve"> </w:t>
            </w:r>
            <w:r w:rsidR="001A019D" w:rsidRPr="00427DCC">
              <w:rPr>
                <w:rFonts w:cs="Calibri"/>
                <w:color w:val="1E2124"/>
                <w:sz w:val="22"/>
                <w:szCs w:val="22"/>
                <w:u w:val="single"/>
                <w:shd w:val="clear" w:color="auto" w:fill="FFFFFF"/>
              </w:rPr>
              <w:t>: Install a cool roof on at least 50% of the roof area. For steep-sloped roofs (ratio of rise to run greater than 2:12) install a roofing product rated by the Cool Roof Rating Council to have an aged solar reflectance equal to or greater than 0.25 and a thermal emittance equal to or greater than 0</w:t>
            </w:r>
            <w:r w:rsidR="003677A2">
              <w:rPr>
                <w:rFonts w:cs="Calibri"/>
                <w:color w:val="1E2124"/>
                <w:sz w:val="22"/>
                <w:szCs w:val="22"/>
                <w:u w:val="single"/>
                <w:shd w:val="clear" w:color="auto" w:fill="FFFFFF"/>
              </w:rPr>
              <w:t>, or an SRI equal to or greater than 23</w:t>
            </w:r>
            <w:r w:rsidR="001A019D" w:rsidRPr="00427DCC">
              <w:rPr>
                <w:rFonts w:cs="Calibri"/>
                <w:color w:val="1E2124"/>
                <w:sz w:val="22"/>
                <w:szCs w:val="22"/>
                <w:u w:val="single"/>
                <w:shd w:val="clear" w:color="auto" w:fill="FFFFFF"/>
              </w:rPr>
              <w:t>.</w:t>
            </w:r>
          </w:p>
        </w:tc>
      </w:tr>
      <w:tr w:rsidR="00D54943" w:rsidRPr="00427DCC" w14:paraId="6815E5C2" w14:textId="77777777" w:rsidTr="004842BA">
        <w:tc>
          <w:tcPr>
            <w:tcW w:w="1260" w:type="dxa"/>
            <w:tcBorders>
              <w:top w:val="single" w:sz="8" w:space="0" w:color="auto"/>
              <w:left w:val="single" w:sz="8" w:space="0" w:color="auto"/>
              <w:bottom w:val="single" w:sz="8" w:space="0" w:color="auto"/>
              <w:right w:val="single" w:sz="8" w:space="0" w:color="auto"/>
            </w:tcBorders>
          </w:tcPr>
          <w:p w14:paraId="498C96B7" w14:textId="5D20277E" w:rsidR="00D54943" w:rsidRPr="009B6530" w:rsidRDefault="00D54943" w:rsidP="00BB5983">
            <w:pPr>
              <w:rPr>
                <w:rStyle w:val="Instructions"/>
                <w:rFonts w:ascii="Calibri" w:hAnsi="Calibri" w:cs="Calibri"/>
                <w:i w:val="0"/>
                <w:iCs/>
                <w:color w:val="auto"/>
                <w:sz w:val="22"/>
                <w:szCs w:val="22"/>
                <w:u w:val="single"/>
              </w:rPr>
            </w:pPr>
            <w:r w:rsidRPr="009B6530">
              <w:rPr>
                <w:rStyle w:val="Instructions"/>
                <w:rFonts w:ascii="Calibri" w:hAnsi="Calibri" w:cs="Calibri"/>
                <w:i w:val="0"/>
                <w:iCs/>
                <w:color w:val="auto"/>
                <w:sz w:val="22"/>
                <w:szCs w:val="22"/>
                <w:u w:val="single"/>
              </w:rPr>
              <w:lastRenderedPageBreak/>
              <w:t>E1</w:t>
            </w:r>
            <w:r w:rsidR="00262223">
              <w:rPr>
                <w:rStyle w:val="Instructions"/>
                <w:rFonts w:ascii="Calibri" w:hAnsi="Calibri" w:cs="Calibri"/>
                <w:i w:val="0"/>
                <w:iCs/>
                <w:color w:val="auto"/>
                <w:sz w:val="22"/>
                <w:szCs w:val="22"/>
                <w:u w:val="single"/>
              </w:rPr>
              <w:t>1</w:t>
            </w:r>
          </w:p>
        </w:tc>
        <w:tc>
          <w:tcPr>
            <w:tcW w:w="12570" w:type="dxa"/>
            <w:tcBorders>
              <w:top w:val="single" w:sz="8" w:space="0" w:color="auto"/>
              <w:left w:val="single" w:sz="8" w:space="0" w:color="auto"/>
              <w:bottom w:val="single" w:sz="8" w:space="0" w:color="auto"/>
              <w:right w:val="single" w:sz="8" w:space="0" w:color="auto"/>
            </w:tcBorders>
          </w:tcPr>
          <w:p w14:paraId="317EC9F1" w14:textId="77777777" w:rsidR="00D54943" w:rsidRPr="00427DCC" w:rsidDel="00131D8A" w:rsidRDefault="00D54943" w:rsidP="00C31D45">
            <w:pPr>
              <w:rPr>
                <w:rFonts w:cs="Calibri"/>
                <w:color w:val="1E2124"/>
                <w:sz w:val="22"/>
                <w:szCs w:val="22"/>
                <w:u w:val="single"/>
                <w:shd w:val="clear" w:color="auto" w:fill="FFFFFF"/>
              </w:rPr>
            </w:pPr>
            <w:r w:rsidRPr="00427DCC">
              <w:rPr>
                <w:rFonts w:cs="Calibri"/>
                <w:color w:val="1E2124"/>
                <w:sz w:val="22"/>
                <w:szCs w:val="22"/>
                <w:u w:val="single"/>
                <w:shd w:val="clear" w:color="auto" w:fill="FFFFFF"/>
              </w:rPr>
              <w:t>Radiant Barrier: A radiant barrier that meets the requirements of Section 150.1(c)2 shall be installed under at least 50% of the roof surface.</w:t>
            </w:r>
          </w:p>
        </w:tc>
      </w:tr>
      <w:tr w:rsidR="00D54943" w:rsidRPr="00427DCC" w14:paraId="5E2EAC51" w14:textId="77777777" w:rsidTr="004842BA">
        <w:trPr>
          <w:trHeight w:val="412"/>
        </w:trPr>
        <w:tc>
          <w:tcPr>
            <w:tcW w:w="1260" w:type="dxa"/>
            <w:tcBorders>
              <w:top w:val="single" w:sz="8" w:space="0" w:color="auto"/>
              <w:left w:val="single" w:sz="8" w:space="0" w:color="000000" w:themeColor="text1"/>
              <w:bottom w:val="single" w:sz="8" w:space="0" w:color="000000" w:themeColor="text1"/>
              <w:right w:val="nil"/>
            </w:tcBorders>
            <w:noWrap/>
            <w:tcMar>
              <w:left w:w="115" w:type="dxa"/>
              <w:right w:w="115" w:type="dxa"/>
            </w:tcMar>
            <w:vAlign w:val="center"/>
          </w:tcPr>
          <w:p w14:paraId="2B1C410F" w14:textId="77777777" w:rsidR="00D54943" w:rsidRPr="00427DCC" w:rsidRDefault="00D54943" w:rsidP="00C31D45">
            <w:pPr>
              <w:rPr>
                <w:rFonts w:cs="Calibri"/>
                <w:b/>
                <w:bCs/>
                <w:sz w:val="22"/>
                <w:szCs w:val="22"/>
                <w:u w:val="single"/>
              </w:rPr>
            </w:pPr>
          </w:p>
        </w:tc>
        <w:tc>
          <w:tcPr>
            <w:tcW w:w="12570" w:type="dxa"/>
            <w:tcBorders>
              <w:top w:val="single" w:sz="8" w:space="0" w:color="auto"/>
              <w:left w:val="nil"/>
              <w:bottom w:val="single" w:sz="8" w:space="0" w:color="000000" w:themeColor="text1"/>
              <w:right w:val="single" w:sz="8" w:space="0" w:color="000000" w:themeColor="text1"/>
            </w:tcBorders>
            <w:noWrap/>
            <w:tcMar>
              <w:left w:w="115" w:type="dxa"/>
              <w:right w:w="115" w:type="dxa"/>
            </w:tcMar>
            <w:vAlign w:val="center"/>
          </w:tcPr>
          <w:p w14:paraId="75F8A068" w14:textId="77777777" w:rsidR="00D54943" w:rsidRPr="00427DCC" w:rsidRDefault="00D54943" w:rsidP="00C31D45">
            <w:pPr>
              <w:ind w:left="3480"/>
              <w:rPr>
                <w:rFonts w:cs="Calibri"/>
                <w:b/>
                <w:bCs/>
                <w:sz w:val="22"/>
                <w:szCs w:val="22"/>
                <w:u w:val="single"/>
              </w:rPr>
            </w:pPr>
            <w:r w:rsidRPr="00427DCC">
              <w:rPr>
                <w:rFonts w:cs="Calibri"/>
                <w:b/>
                <w:bCs/>
                <w:sz w:val="22"/>
                <w:szCs w:val="22"/>
                <w:u w:val="single"/>
              </w:rPr>
              <w:t>Fuel Substitution and Solar PV Measures</w:t>
            </w:r>
          </w:p>
        </w:tc>
      </w:tr>
      <w:tr w:rsidR="006351B2" w:rsidRPr="00427DCC" w14:paraId="2D101326" w14:textId="77777777" w:rsidTr="004842BA">
        <w:tc>
          <w:tcPr>
            <w:tcW w:w="1260" w:type="dxa"/>
            <w:tcBorders>
              <w:top w:val="single" w:sz="8" w:space="0" w:color="auto"/>
              <w:left w:val="single" w:sz="8" w:space="0" w:color="auto"/>
              <w:bottom w:val="single" w:sz="8" w:space="0" w:color="auto"/>
              <w:right w:val="single" w:sz="8" w:space="0" w:color="auto"/>
            </w:tcBorders>
          </w:tcPr>
          <w:p w14:paraId="3F95870D" w14:textId="77777777" w:rsidR="006351B2" w:rsidRPr="00427DCC" w:rsidRDefault="006351B2" w:rsidP="006351B2">
            <w:pPr>
              <w:rPr>
                <w:rFonts w:cs="Calibri"/>
                <w:sz w:val="22"/>
                <w:szCs w:val="22"/>
                <w:u w:val="single"/>
              </w:rPr>
            </w:pPr>
            <w:r w:rsidRPr="00427DCC">
              <w:rPr>
                <w:rFonts w:cs="Calibri"/>
                <w:sz w:val="22"/>
                <w:szCs w:val="22"/>
                <w:u w:val="single"/>
              </w:rPr>
              <w:t>FS1</w:t>
            </w:r>
          </w:p>
        </w:tc>
        <w:tc>
          <w:tcPr>
            <w:tcW w:w="12570" w:type="dxa"/>
            <w:tcBorders>
              <w:top w:val="single" w:sz="8" w:space="0" w:color="auto"/>
              <w:left w:val="single" w:sz="8" w:space="0" w:color="auto"/>
              <w:bottom w:val="single" w:sz="8" w:space="0" w:color="auto"/>
              <w:right w:val="single" w:sz="8" w:space="0" w:color="auto"/>
            </w:tcBorders>
          </w:tcPr>
          <w:p w14:paraId="666ADF94" w14:textId="3038291E" w:rsidR="006351B2" w:rsidRPr="00427DCC" w:rsidRDefault="006351B2" w:rsidP="006351B2">
            <w:pPr>
              <w:rPr>
                <w:rFonts w:cs="Calibri"/>
                <w:sz w:val="22"/>
                <w:szCs w:val="22"/>
                <w:u w:val="single"/>
              </w:rPr>
            </w:pPr>
            <w:r w:rsidRPr="00427DCC">
              <w:rPr>
                <w:rFonts w:cs="Calibri"/>
                <w:sz w:val="22"/>
                <w:szCs w:val="22"/>
                <w:u w:val="single"/>
              </w:rPr>
              <w:t>Heat Pump Water Heater (HPWH) Replacing Gas: Replace existing natural gas water heater with a heat pump water heater that meets the requirements of Sections 110.3 and 150.2(b)</w:t>
            </w:r>
            <w:proofErr w:type="gramStart"/>
            <w:r w:rsidRPr="00427DCC">
              <w:rPr>
                <w:rFonts w:cs="Calibri"/>
                <w:sz w:val="22"/>
                <w:szCs w:val="22"/>
                <w:u w:val="single"/>
              </w:rPr>
              <w:t>1H.iii.b.</w:t>
            </w:r>
            <w:proofErr w:type="gramEnd"/>
          </w:p>
        </w:tc>
      </w:tr>
      <w:tr w:rsidR="006351B2" w:rsidRPr="00427DCC" w14:paraId="39833FBE" w14:textId="77777777" w:rsidTr="004842BA">
        <w:tc>
          <w:tcPr>
            <w:tcW w:w="1260" w:type="dxa"/>
            <w:tcBorders>
              <w:top w:val="single" w:sz="8" w:space="0" w:color="auto"/>
              <w:left w:val="single" w:sz="8" w:space="0" w:color="auto"/>
              <w:bottom w:val="single" w:sz="8" w:space="0" w:color="auto"/>
              <w:right w:val="single" w:sz="8" w:space="0" w:color="auto"/>
            </w:tcBorders>
          </w:tcPr>
          <w:p w14:paraId="5CBB5F3C" w14:textId="77777777" w:rsidR="006351B2" w:rsidRPr="00427DCC" w:rsidRDefault="006351B2" w:rsidP="006351B2">
            <w:pPr>
              <w:rPr>
                <w:rFonts w:cs="Calibri"/>
                <w:sz w:val="22"/>
                <w:szCs w:val="22"/>
                <w:u w:val="single"/>
              </w:rPr>
            </w:pPr>
            <w:r w:rsidRPr="00427DCC">
              <w:rPr>
                <w:rFonts w:cs="Calibri"/>
                <w:sz w:val="22"/>
                <w:szCs w:val="22"/>
                <w:u w:val="single"/>
              </w:rPr>
              <w:t>FS2</w:t>
            </w:r>
          </w:p>
        </w:tc>
        <w:tc>
          <w:tcPr>
            <w:tcW w:w="12570" w:type="dxa"/>
            <w:tcBorders>
              <w:top w:val="single" w:sz="8" w:space="0" w:color="auto"/>
              <w:left w:val="single" w:sz="8" w:space="0" w:color="auto"/>
              <w:bottom w:val="single" w:sz="8" w:space="0" w:color="auto"/>
              <w:right w:val="single" w:sz="8" w:space="0" w:color="auto"/>
            </w:tcBorders>
          </w:tcPr>
          <w:p w14:paraId="1B41771C" w14:textId="0A6289CC" w:rsidR="006351B2" w:rsidRPr="00427DCC" w:rsidRDefault="006351B2" w:rsidP="006351B2">
            <w:pPr>
              <w:rPr>
                <w:rFonts w:cs="Calibri"/>
                <w:sz w:val="22"/>
                <w:szCs w:val="22"/>
                <w:u w:val="single"/>
              </w:rPr>
            </w:pPr>
            <w:r w:rsidRPr="00427DCC">
              <w:rPr>
                <w:rFonts w:cs="Calibri"/>
                <w:sz w:val="22"/>
                <w:szCs w:val="22"/>
                <w:u w:val="single"/>
              </w:rPr>
              <w:t>High Efficiency Heat Pump Water Heater (HPWH) Replacing Gas: Replace existing natural gas water heater with heat pump water heater with a Northwest Energy Efficiency Alliance (NEEA) Tier 3 or higher rating that also meets the requirements of Sections 110.3 and 150.2(b)</w:t>
            </w:r>
            <w:proofErr w:type="gramStart"/>
            <w:r w:rsidRPr="00427DCC">
              <w:rPr>
                <w:rFonts w:cs="Calibri"/>
                <w:sz w:val="22"/>
                <w:szCs w:val="22"/>
                <w:u w:val="single"/>
              </w:rPr>
              <w:t>1H.iii.c.</w:t>
            </w:r>
            <w:proofErr w:type="gramEnd"/>
          </w:p>
        </w:tc>
      </w:tr>
      <w:tr w:rsidR="006351B2" w:rsidRPr="00427DCC" w14:paraId="70C692FD" w14:textId="77777777" w:rsidTr="004842BA">
        <w:tc>
          <w:tcPr>
            <w:tcW w:w="1260" w:type="dxa"/>
            <w:tcBorders>
              <w:top w:val="single" w:sz="8" w:space="0" w:color="auto"/>
              <w:left w:val="single" w:sz="8" w:space="0" w:color="auto"/>
              <w:bottom w:val="single" w:sz="8" w:space="0" w:color="auto"/>
              <w:right w:val="single" w:sz="8" w:space="0" w:color="auto"/>
            </w:tcBorders>
          </w:tcPr>
          <w:p w14:paraId="7B313C4E" w14:textId="77777777" w:rsidR="006351B2" w:rsidRPr="00427DCC" w:rsidRDefault="006351B2" w:rsidP="006351B2">
            <w:pPr>
              <w:rPr>
                <w:rFonts w:cs="Calibri"/>
                <w:sz w:val="22"/>
                <w:szCs w:val="22"/>
                <w:u w:val="single"/>
              </w:rPr>
            </w:pPr>
            <w:r w:rsidRPr="00427DCC">
              <w:rPr>
                <w:rFonts w:cs="Calibri"/>
                <w:sz w:val="22"/>
                <w:szCs w:val="22"/>
                <w:u w:val="single"/>
              </w:rPr>
              <w:t>FS3</w:t>
            </w:r>
          </w:p>
        </w:tc>
        <w:tc>
          <w:tcPr>
            <w:tcW w:w="12570" w:type="dxa"/>
            <w:tcBorders>
              <w:top w:val="single" w:sz="8" w:space="0" w:color="auto"/>
              <w:left w:val="single" w:sz="8" w:space="0" w:color="auto"/>
              <w:bottom w:val="single" w:sz="8" w:space="0" w:color="auto"/>
              <w:right w:val="single" w:sz="8" w:space="0" w:color="auto"/>
            </w:tcBorders>
          </w:tcPr>
          <w:p w14:paraId="2AE365D6" w14:textId="014CFC34" w:rsidR="006351B2" w:rsidRPr="00427DCC" w:rsidRDefault="006351B2" w:rsidP="006351B2">
            <w:pPr>
              <w:rPr>
                <w:rFonts w:cs="Calibri"/>
                <w:sz w:val="22"/>
                <w:szCs w:val="22"/>
                <w:u w:val="single"/>
              </w:rPr>
            </w:pPr>
            <w:r w:rsidRPr="00427DCC">
              <w:rPr>
                <w:rFonts w:cs="Calibri"/>
                <w:sz w:val="22"/>
                <w:szCs w:val="22"/>
                <w:u w:val="single"/>
              </w:rPr>
              <w:t>Heat Pump Water Heater (HPWH) Replacing Electric: Replace existing electric resistance water heater with a heat pump water heater that meets the requirements of Sections 110.3 and 150.2(b)</w:t>
            </w:r>
            <w:proofErr w:type="gramStart"/>
            <w:r w:rsidRPr="00427DCC">
              <w:rPr>
                <w:rFonts w:cs="Calibri"/>
                <w:sz w:val="22"/>
                <w:szCs w:val="22"/>
                <w:u w:val="single"/>
              </w:rPr>
              <w:t>1H.iii.b.</w:t>
            </w:r>
            <w:proofErr w:type="gramEnd"/>
          </w:p>
        </w:tc>
      </w:tr>
      <w:tr w:rsidR="006351B2" w:rsidRPr="00427DCC" w14:paraId="190F584D" w14:textId="77777777" w:rsidTr="004842BA">
        <w:tc>
          <w:tcPr>
            <w:tcW w:w="1260" w:type="dxa"/>
            <w:tcBorders>
              <w:top w:val="single" w:sz="8" w:space="0" w:color="auto"/>
              <w:left w:val="single" w:sz="8" w:space="0" w:color="auto"/>
              <w:bottom w:val="single" w:sz="8" w:space="0" w:color="auto"/>
              <w:right w:val="single" w:sz="8" w:space="0" w:color="auto"/>
            </w:tcBorders>
          </w:tcPr>
          <w:p w14:paraId="0D01E25C" w14:textId="77777777" w:rsidR="006351B2" w:rsidRPr="00427DCC" w:rsidRDefault="006351B2" w:rsidP="006351B2">
            <w:pPr>
              <w:rPr>
                <w:rFonts w:cs="Calibri"/>
                <w:sz w:val="22"/>
                <w:szCs w:val="22"/>
                <w:u w:val="single"/>
              </w:rPr>
            </w:pPr>
            <w:r w:rsidRPr="00427DCC">
              <w:rPr>
                <w:rFonts w:cs="Calibri"/>
                <w:sz w:val="22"/>
                <w:szCs w:val="22"/>
                <w:u w:val="single"/>
              </w:rPr>
              <w:t>FS4</w:t>
            </w:r>
          </w:p>
        </w:tc>
        <w:tc>
          <w:tcPr>
            <w:tcW w:w="12570" w:type="dxa"/>
            <w:tcBorders>
              <w:top w:val="single" w:sz="8" w:space="0" w:color="auto"/>
              <w:left w:val="single" w:sz="8" w:space="0" w:color="auto"/>
              <w:bottom w:val="single" w:sz="8" w:space="0" w:color="auto"/>
              <w:right w:val="single" w:sz="8" w:space="0" w:color="auto"/>
            </w:tcBorders>
          </w:tcPr>
          <w:p w14:paraId="1C558D02" w14:textId="01740700" w:rsidR="006351B2" w:rsidRPr="00427DCC" w:rsidRDefault="006351B2" w:rsidP="006351B2">
            <w:pPr>
              <w:rPr>
                <w:rFonts w:cs="Calibri"/>
                <w:sz w:val="22"/>
                <w:szCs w:val="22"/>
                <w:u w:val="single"/>
              </w:rPr>
            </w:pPr>
            <w:r w:rsidRPr="00427DCC">
              <w:rPr>
                <w:rFonts w:cs="Calibri"/>
                <w:sz w:val="22"/>
                <w:szCs w:val="22"/>
                <w:u w:val="single"/>
              </w:rPr>
              <w:t>High Efficiency Heat Pump Water Heater (HPWH) Replacing Electric: Replace existing electric resistance water heater with heat pump water heater with a Northwest Energy Efficiency Alliance (NEEA) Tier 3 or higher rating that also meets the requirements of Sections 110.3, and 150.2(b)</w:t>
            </w:r>
            <w:proofErr w:type="gramStart"/>
            <w:r w:rsidRPr="00427DCC">
              <w:rPr>
                <w:rFonts w:cs="Calibri"/>
                <w:sz w:val="22"/>
                <w:szCs w:val="22"/>
                <w:u w:val="single"/>
              </w:rPr>
              <w:t>1H.iii.c.</w:t>
            </w:r>
            <w:proofErr w:type="gramEnd"/>
          </w:p>
        </w:tc>
      </w:tr>
      <w:tr w:rsidR="006351B2" w:rsidRPr="00427DCC" w14:paraId="26BBFDC4" w14:textId="77777777" w:rsidTr="004842BA">
        <w:tc>
          <w:tcPr>
            <w:tcW w:w="1260" w:type="dxa"/>
            <w:tcBorders>
              <w:top w:val="single" w:sz="8" w:space="0" w:color="auto"/>
              <w:left w:val="single" w:sz="8" w:space="0" w:color="auto"/>
              <w:bottom w:val="single" w:sz="8" w:space="0" w:color="auto"/>
              <w:right w:val="single" w:sz="8" w:space="0" w:color="auto"/>
            </w:tcBorders>
          </w:tcPr>
          <w:p w14:paraId="7CBB3BE4" w14:textId="77777777" w:rsidR="006351B2" w:rsidRPr="00427DCC" w:rsidRDefault="006351B2" w:rsidP="006351B2">
            <w:pPr>
              <w:rPr>
                <w:rFonts w:cs="Calibri"/>
                <w:sz w:val="22"/>
                <w:szCs w:val="22"/>
                <w:u w:val="single"/>
              </w:rPr>
            </w:pPr>
            <w:r w:rsidRPr="00427DCC">
              <w:rPr>
                <w:rFonts w:cs="Calibri"/>
                <w:sz w:val="22"/>
                <w:szCs w:val="22"/>
                <w:u w:val="single"/>
              </w:rPr>
              <w:t>FS5</w:t>
            </w:r>
          </w:p>
        </w:tc>
        <w:tc>
          <w:tcPr>
            <w:tcW w:w="12570" w:type="dxa"/>
            <w:tcBorders>
              <w:top w:val="single" w:sz="8" w:space="0" w:color="auto"/>
              <w:left w:val="single" w:sz="8" w:space="0" w:color="auto"/>
              <w:bottom w:val="single" w:sz="8" w:space="0" w:color="auto"/>
              <w:right w:val="single" w:sz="8" w:space="0" w:color="auto"/>
            </w:tcBorders>
          </w:tcPr>
          <w:p w14:paraId="35F58354" w14:textId="6653EB7E" w:rsidR="006351B2" w:rsidRPr="00427DCC" w:rsidRDefault="006351B2" w:rsidP="006351B2">
            <w:pPr>
              <w:rPr>
                <w:rFonts w:cs="Calibri"/>
                <w:sz w:val="22"/>
                <w:szCs w:val="22"/>
                <w:u w:val="single"/>
              </w:rPr>
            </w:pPr>
            <w:r w:rsidRPr="00427DCC">
              <w:rPr>
                <w:rFonts w:cs="Calibri"/>
                <w:sz w:val="22"/>
                <w:szCs w:val="22"/>
                <w:u w:val="single"/>
              </w:rPr>
              <w:t>Heat Pump Space Conditioning System: Replace all existing gas and electric resistance primary space heating systems with a heat pump system that meets the requirements of Sections 110.</w:t>
            </w:r>
            <w:r w:rsidR="000D3C0D">
              <w:rPr>
                <w:rFonts w:cs="Calibri"/>
                <w:sz w:val="22"/>
                <w:szCs w:val="22"/>
                <w:u w:val="single"/>
              </w:rPr>
              <w:t>2</w:t>
            </w:r>
            <w:r w:rsidRPr="00427DCC">
              <w:rPr>
                <w:rFonts w:cs="Calibri"/>
                <w:sz w:val="22"/>
                <w:szCs w:val="22"/>
                <w:u w:val="single"/>
              </w:rPr>
              <w:t>, 150.2(b)1.C, 150.2(b)1E, 150.2(b)1F, and 150.2(b)1G.</w:t>
            </w:r>
          </w:p>
        </w:tc>
      </w:tr>
      <w:tr w:rsidR="00D54943" w:rsidRPr="00427DCC" w14:paraId="368E243A" w14:textId="77777777" w:rsidTr="004842BA">
        <w:trPr>
          <w:trHeight w:val="2023"/>
        </w:trPr>
        <w:tc>
          <w:tcPr>
            <w:tcW w:w="1260" w:type="dxa"/>
            <w:tcBorders>
              <w:top w:val="single" w:sz="8" w:space="0" w:color="auto"/>
              <w:left w:val="single" w:sz="8" w:space="0" w:color="auto"/>
              <w:bottom w:val="single" w:sz="8" w:space="0" w:color="auto"/>
              <w:right w:val="single" w:sz="8" w:space="0" w:color="auto"/>
            </w:tcBorders>
          </w:tcPr>
          <w:p w14:paraId="15031049" w14:textId="77777777" w:rsidR="00D54943" w:rsidRPr="00427DCC" w:rsidRDefault="00D54943" w:rsidP="00C31D45">
            <w:pPr>
              <w:rPr>
                <w:rFonts w:cs="Calibri"/>
                <w:sz w:val="22"/>
                <w:szCs w:val="22"/>
                <w:u w:val="single"/>
              </w:rPr>
            </w:pPr>
            <w:r w:rsidRPr="00427DCC">
              <w:rPr>
                <w:rFonts w:cs="Calibri"/>
                <w:sz w:val="22"/>
                <w:szCs w:val="22"/>
                <w:u w:val="single"/>
              </w:rPr>
              <w:t>FS6</w:t>
            </w:r>
          </w:p>
        </w:tc>
        <w:tc>
          <w:tcPr>
            <w:tcW w:w="12570" w:type="dxa"/>
            <w:tcBorders>
              <w:top w:val="single" w:sz="8" w:space="0" w:color="auto"/>
              <w:left w:val="single" w:sz="8" w:space="0" w:color="auto"/>
              <w:bottom w:val="single" w:sz="8" w:space="0" w:color="auto"/>
              <w:right w:val="single" w:sz="8" w:space="0" w:color="auto"/>
            </w:tcBorders>
          </w:tcPr>
          <w:p w14:paraId="5E58773E" w14:textId="0757C179" w:rsidR="00ED31E3" w:rsidRPr="00427DCC" w:rsidRDefault="00ED31E3" w:rsidP="00ED31E3">
            <w:pPr>
              <w:rPr>
                <w:rFonts w:cs="Calibri"/>
                <w:sz w:val="22"/>
                <w:szCs w:val="22"/>
                <w:u w:val="single"/>
              </w:rPr>
            </w:pPr>
            <w:r w:rsidRPr="00427DCC">
              <w:rPr>
                <w:rFonts w:cs="Calibri"/>
                <w:sz w:val="22"/>
                <w:szCs w:val="22"/>
                <w:u w:val="single"/>
              </w:rPr>
              <w:t>High Efficiency Heat Pump Space Conditioning System: Replace all existing gas and electric resistance primary space heating systems with an electric-only heat pump system that meets the requirements of Sections 110.</w:t>
            </w:r>
            <w:r w:rsidR="000D3C0D">
              <w:rPr>
                <w:rFonts w:cs="Calibri"/>
                <w:sz w:val="22"/>
                <w:szCs w:val="22"/>
                <w:u w:val="single"/>
              </w:rPr>
              <w:t>2</w:t>
            </w:r>
            <w:r w:rsidRPr="00427DCC">
              <w:rPr>
                <w:rFonts w:cs="Calibri"/>
                <w:sz w:val="22"/>
                <w:szCs w:val="22"/>
                <w:u w:val="single"/>
              </w:rPr>
              <w:t xml:space="preserve"> and 150.2(b)1.C, 150.2(b)1E, 150.2(b)1F, and 150.2(b)1G and one of the following:</w:t>
            </w:r>
          </w:p>
          <w:p w14:paraId="2BE2D864" w14:textId="27EFB0A3" w:rsidR="00ED31E3" w:rsidRPr="00427DCC" w:rsidRDefault="00ED31E3" w:rsidP="00ED31E3">
            <w:pPr>
              <w:pStyle w:val="ListParagraph"/>
              <w:numPr>
                <w:ilvl w:val="0"/>
                <w:numId w:val="14"/>
              </w:numPr>
              <w:rPr>
                <w:rFonts w:cs="Calibri"/>
                <w:sz w:val="22"/>
                <w:szCs w:val="22"/>
                <w:u w:val="single"/>
              </w:rPr>
            </w:pPr>
            <w:r w:rsidRPr="00427DCC">
              <w:rPr>
                <w:rFonts w:cs="Calibri"/>
                <w:sz w:val="22"/>
                <w:szCs w:val="22"/>
                <w:u w:val="single"/>
              </w:rPr>
              <w:t>A ducted heat pump system with a SEER2 rating of 16.5 or greater, an EER2 rating of 12.48 or greater and an HSPF2 rating of 9.5 or greater; or</w:t>
            </w:r>
          </w:p>
          <w:p w14:paraId="37403DC3" w14:textId="5FBD3170" w:rsidR="00D54943" w:rsidRPr="00427DCC" w:rsidRDefault="00ED31E3" w:rsidP="00ED31E3">
            <w:pPr>
              <w:pStyle w:val="ListParagraph"/>
              <w:numPr>
                <w:ilvl w:val="0"/>
                <w:numId w:val="14"/>
              </w:numPr>
              <w:rPr>
                <w:rFonts w:cs="Calibri"/>
                <w:sz w:val="22"/>
                <w:szCs w:val="22"/>
                <w:u w:val="single"/>
              </w:rPr>
            </w:pPr>
            <w:r w:rsidRPr="00427DCC">
              <w:rPr>
                <w:rFonts w:cs="Calibri"/>
                <w:sz w:val="22"/>
                <w:szCs w:val="22"/>
                <w:u w:val="single"/>
              </w:rPr>
              <w:t>A ductless mini-split heat pump system with a SEER2 rating of 1</w:t>
            </w:r>
            <w:r w:rsidR="00391F49">
              <w:rPr>
                <w:rFonts w:cs="Calibri"/>
                <w:sz w:val="22"/>
                <w:szCs w:val="22"/>
                <w:u w:val="single"/>
              </w:rPr>
              <w:t>6.0</w:t>
            </w:r>
            <w:r w:rsidRPr="00427DCC">
              <w:rPr>
                <w:rFonts w:cs="Calibri"/>
                <w:sz w:val="22"/>
                <w:szCs w:val="22"/>
                <w:u w:val="single"/>
              </w:rPr>
              <w:t xml:space="preserve"> or greater, an EER2 rating of 1</w:t>
            </w:r>
            <w:r w:rsidR="00391F49">
              <w:rPr>
                <w:rFonts w:cs="Calibri"/>
                <w:sz w:val="22"/>
                <w:szCs w:val="22"/>
                <w:u w:val="single"/>
              </w:rPr>
              <w:t>2.0</w:t>
            </w:r>
            <w:r w:rsidRPr="00427DCC">
              <w:rPr>
                <w:rFonts w:cs="Calibri"/>
                <w:sz w:val="22"/>
                <w:szCs w:val="22"/>
                <w:u w:val="single"/>
              </w:rPr>
              <w:t xml:space="preserve"> or greater and an HSPF2 rating of </w:t>
            </w:r>
            <w:r w:rsidR="00391F49">
              <w:rPr>
                <w:rFonts w:cs="Calibri"/>
                <w:sz w:val="22"/>
                <w:szCs w:val="22"/>
                <w:u w:val="single"/>
              </w:rPr>
              <w:t>9.0</w:t>
            </w:r>
            <w:r w:rsidRPr="00427DCC">
              <w:rPr>
                <w:rFonts w:cs="Calibri"/>
                <w:sz w:val="22"/>
                <w:szCs w:val="22"/>
                <w:u w:val="single"/>
              </w:rPr>
              <w:t xml:space="preserve"> or greater</w:t>
            </w:r>
          </w:p>
        </w:tc>
      </w:tr>
      <w:tr w:rsidR="00A042EA" w:rsidRPr="00427DCC" w14:paraId="0C192F61" w14:textId="77777777" w:rsidTr="004842BA">
        <w:trPr>
          <w:trHeight w:val="1465"/>
        </w:trPr>
        <w:tc>
          <w:tcPr>
            <w:tcW w:w="1260" w:type="dxa"/>
            <w:tcBorders>
              <w:top w:val="single" w:sz="8" w:space="0" w:color="auto"/>
              <w:left w:val="single" w:sz="8" w:space="0" w:color="auto"/>
              <w:bottom w:val="single" w:sz="8" w:space="0" w:color="auto"/>
              <w:right w:val="single" w:sz="8" w:space="0" w:color="auto"/>
            </w:tcBorders>
          </w:tcPr>
          <w:p w14:paraId="06109C5E" w14:textId="77777777" w:rsidR="00A042EA" w:rsidRPr="00427DCC" w:rsidRDefault="00A042EA" w:rsidP="00A042EA">
            <w:pPr>
              <w:rPr>
                <w:rFonts w:cs="Calibri"/>
                <w:sz w:val="22"/>
                <w:szCs w:val="22"/>
                <w:u w:val="single"/>
              </w:rPr>
            </w:pPr>
            <w:r w:rsidRPr="00427DCC">
              <w:rPr>
                <w:rFonts w:cs="Calibri"/>
                <w:sz w:val="22"/>
                <w:szCs w:val="22"/>
                <w:u w:val="single"/>
              </w:rPr>
              <w:t>FS7</w:t>
            </w:r>
          </w:p>
        </w:tc>
        <w:tc>
          <w:tcPr>
            <w:tcW w:w="12570" w:type="dxa"/>
            <w:tcBorders>
              <w:top w:val="single" w:sz="8" w:space="0" w:color="auto"/>
              <w:left w:val="single" w:sz="8" w:space="0" w:color="auto"/>
              <w:bottom w:val="single" w:sz="8" w:space="0" w:color="auto"/>
              <w:right w:val="single" w:sz="8" w:space="0" w:color="auto"/>
            </w:tcBorders>
          </w:tcPr>
          <w:p w14:paraId="594E69CC" w14:textId="302F9452" w:rsidR="00A042EA" w:rsidRPr="00427DCC" w:rsidRDefault="00A042EA" w:rsidP="00A042EA">
            <w:pPr>
              <w:rPr>
                <w:rFonts w:cs="Calibri"/>
                <w:sz w:val="22"/>
                <w:szCs w:val="22"/>
                <w:u w:val="single"/>
              </w:rPr>
            </w:pPr>
            <w:r w:rsidRPr="00427DCC">
              <w:rPr>
                <w:rFonts w:cs="Calibri"/>
                <w:sz w:val="22"/>
                <w:szCs w:val="22"/>
                <w:u w:val="single"/>
              </w:rPr>
              <w:t>Dual Fuel Heat Pump Space Conditioning System: Install a heat pump space conditioning system that meets the requirements of Sections 110.</w:t>
            </w:r>
            <w:r w:rsidR="000D3C0D">
              <w:rPr>
                <w:rFonts w:cs="Calibri"/>
                <w:sz w:val="22"/>
                <w:szCs w:val="22"/>
                <w:u w:val="single"/>
              </w:rPr>
              <w:t>2</w:t>
            </w:r>
            <w:r w:rsidRPr="00427DCC">
              <w:rPr>
                <w:rFonts w:cs="Calibri"/>
                <w:sz w:val="22"/>
                <w:szCs w:val="22"/>
                <w:u w:val="single"/>
              </w:rPr>
              <w:t xml:space="preserve"> and 150.2(b)1C, 150.2(b)1E, 150.2(b)1F, and 150.2(b)1G and either: </w:t>
            </w:r>
          </w:p>
          <w:p w14:paraId="303D92F9" w14:textId="77777777" w:rsidR="00A042EA" w:rsidRPr="00427DCC" w:rsidRDefault="00A042EA" w:rsidP="00A042EA">
            <w:pPr>
              <w:pStyle w:val="ListParagraph"/>
              <w:numPr>
                <w:ilvl w:val="0"/>
                <w:numId w:val="15"/>
              </w:numPr>
              <w:rPr>
                <w:rFonts w:cs="Calibri"/>
                <w:sz w:val="22"/>
                <w:szCs w:val="22"/>
                <w:u w:val="single"/>
              </w:rPr>
            </w:pPr>
            <w:r w:rsidRPr="00427DCC">
              <w:rPr>
                <w:rFonts w:cs="Calibri"/>
                <w:sz w:val="22"/>
                <w:szCs w:val="22"/>
                <w:u w:val="single"/>
              </w:rPr>
              <w:t>Replaces all existing gas and electric resistance primary heating systems with a hybrid gas and electric heat pump system, or</w:t>
            </w:r>
          </w:p>
          <w:p w14:paraId="668EB741" w14:textId="453C2875" w:rsidR="00A042EA" w:rsidRPr="00427DCC" w:rsidRDefault="00A042EA" w:rsidP="00A042EA">
            <w:pPr>
              <w:pStyle w:val="ListParagraph"/>
              <w:numPr>
                <w:ilvl w:val="0"/>
                <w:numId w:val="15"/>
              </w:numPr>
              <w:rPr>
                <w:rFonts w:cs="Calibri"/>
                <w:sz w:val="22"/>
                <w:szCs w:val="22"/>
                <w:u w:val="single"/>
              </w:rPr>
            </w:pPr>
            <w:r w:rsidRPr="00427DCC">
              <w:rPr>
                <w:rFonts w:cs="Calibri"/>
                <w:sz w:val="22"/>
                <w:szCs w:val="22"/>
                <w:u w:val="single"/>
              </w:rPr>
              <w:t>Is an electric-heat pump system in tandem with a gas furnace and controls to use the gas furnace for backup heat only.</w:t>
            </w:r>
          </w:p>
        </w:tc>
      </w:tr>
      <w:tr w:rsidR="00D54943" w:rsidRPr="00427DCC" w14:paraId="47C22622" w14:textId="77777777" w:rsidTr="004842BA">
        <w:tc>
          <w:tcPr>
            <w:tcW w:w="1260" w:type="dxa"/>
            <w:tcBorders>
              <w:top w:val="single" w:sz="8" w:space="0" w:color="auto"/>
              <w:left w:val="single" w:sz="8" w:space="0" w:color="auto"/>
              <w:bottom w:val="single" w:sz="8" w:space="0" w:color="auto"/>
              <w:right w:val="single" w:sz="8" w:space="0" w:color="auto"/>
            </w:tcBorders>
          </w:tcPr>
          <w:p w14:paraId="3D3B4BE5" w14:textId="77777777" w:rsidR="00D54943" w:rsidRPr="00427DCC" w:rsidRDefault="00D54943" w:rsidP="00C31D45">
            <w:pPr>
              <w:rPr>
                <w:rFonts w:cs="Calibri"/>
                <w:sz w:val="22"/>
                <w:szCs w:val="22"/>
                <w:u w:val="single"/>
              </w:rPr>
            </w:pPr>
            <w:r w:rsidRPr="00427DCC">
              <w:rPr>
                <w:rFonts w:cs="Calibri"/>
                <w:sz w:val="22"/>
                <w:szCs w:val="22"/>
                <w:u w:val="single"/>
              </w:rPr>
              <w:t>FS8</w:t>
            </w:r>
          </w:p>
        </w:tc>
        <w:tc>
          <w:tcPr>
            <w:tcW w:w="12570" w:type="dxa"/>
            <w:tcBorders>
              <w:top w:val="single" w:sz="8" w:space="0" w:color="auto"/>
              <w:left w:val="single" w:sz="8" w:space="0" w:color="auto"/>
              <w:bottom w:val="single" w:sz="8" w:space="0" w:color="auto"/>
              <w:right w:val="single" w:sz="8" w:space="0" w:color="auto"/>
            </w:tcBorders>
          </w:tcPr>
          <w:p w14:paraId="26DB57C0" w14:textId="578EF794" w:rsidR="00D54943" w:rsidRPr="00427DCC" w:rsidRDefault="00183D7A" w:rsidP="00C31D45">
            <w:pPr>
              <w:rPr>
                <w:rFonts w:cs="Calibri"/>
                <w:sz w:val="22"/>
                <w:szCs w:val="22"/>
                <w:u w:val="single"/>
              </w:rPr>
            </w:pPr>
            <w:r w:rsidRPr="00427DCC">
              <w:rPr>
                <w:rFonts w:cs="Calibri"/>
                <w:sz w:val="22"/>
                <w:szCs w:val="22"/>
                <w:u w:val="single"/>
              </w:rPr>
              <w:t>Heat Pump Clothes Dryer: Replace existing electric resistance or gas clothes dryer with heat pump dryer with no resistance element and cap gas line.</w:t>
            </w:r>
          </w:p>
        </w:tc>
      </w:tr>
      <w:tr w:rsidR="00D54943" w:rsidRPr="00427DCC" w14:paraId="54D1D131" w14:textId="77777777" w:rsidTr="004842BA">
        <w:tc>
          <w:tcPr>
            <w:tcW w:w="1260" w:type="dxa"/>
            <w:tcBorders>
              <w:top w:val="single" w:sz="8" w:space="0" w:color="auto"/>
              <w:left w:val="single" w:sz="8" w:space="0" w:color="auto"/>
              <w:bottom w:val="single" w:sz="8" w:space="0" w:color="auto"/>
              <w:right w:val="single" w:sz="8" w:space="0" w:color="auto"/>
            </w:tcBorders>
          </w:tcPr>
          <w:p w14:paraId="7E3DC7D4" w14:textId="3612717B" w:rsidR="00D54943" w:rsidRPr="00427DCC" w:rsidRDefault="00D54943" w:rsidP="00C31D45">
            <w:pPr>
              <w:rPr>
                <w:rFonts w:cs="Calibri"/>
                <w:sz w:val="22"/>
                <w:szCs w:val="22"/>
                <w:u w:val="single"/>
              </w:rPr>
            </w:pPr>
            <w:r w:rsidRPr="00427DCC">
              <w:rPr>
                <w:rFonts w:cs="Calibri"/>
                <w:sz w:val="22"/>
                <w:szCs w:val="22"/>
                <w:u w:val="single"/>
              </w:rPr>
              <w:lastRenderedPageBreak/>
              <w:t>FS9</w:t>
            </w:r>
          </w:p>
        </w:tc>
        <w:tc>
          <w:tcPr>
            <w:tcW w:w="12570" w:type="dxa"/>
            <w:tcBorders>
              <w:top w:val="single" w:sz="8" w:space="0" w:color="auto"/>
              <w:left w:val="single" w:sz="8" w:space="0" w:color="auto"/>
              <w:bottom w:val="single" w:sz="8" w:space="0" w:color="auto"/>
              <w:right w:val="single" w:sz="8" w:space="0" w:color="auto"/>
            </w:tcBorders>
          </w:tcPr>
          <w:p w14:paraId="23281C49" w14:textId="418E7FAA" w:rsidR="00D54943" w:rsidRPr="00427DCC" w:rsidRDefault="00D54943" w:rsidP="00C31D45">
            <w:pPr>
              <w:rPr>
                <w:rFonts w:cs="Calibri"/>
                <w:sz w:val="22"/>
                <w:szCs w:val="22"/>
                <w:u w:val="single"/>
              </w:rPr>
            </w:pPr>
            <w:r w:rsidRPr="00427DCC">
              <w:rPr>
                <w:rFonts w:cs="Calibri"/>
                <w:sz w:val="22"/>
                <w:szCs w:val="22"/>
                <w:u w:val="single"/>
              </w:rPr>
              <w:t>Induction Cooktop: Replace all existing gas and electric resistance stove tops with inducti</w:t>
            </w:r>
            <w:r w:rsidR="00183D7A" w:rsidRPr="00427DCC">
              <w:rPr>
                <w:rFonts w:cs="Calibri"/>
                <w:sz w:val="22"/>
                <w:szCs w:val="22"/>
                <w:u w:val="single"/>
              </w:rPr>
              <w:t>on</w:t>
            </w:r>
            <w:r w:rsidRPr="00427DCC">
              <w:rPr>
                <w:rFonts w:cs="Calibri"/>
                <w:sz w:val="22"/>
                <w:szCs w:val="22"/>
                <w:u w:val="single"/>
              </w:rPr>
              <w:t xml:space="preserve"> stove top and cap the gas line.</w:t>
            </w:r>
          </w:p>
        </w:tc>
      </w:tr>
      <w:tr w:rsidR="004842BA" w:rsidRPr="00427DCC" w14:paraId="1D169BA9" w14:textId="77777777" w:rsidTr="004842BA">
        <w:trPr>
          <w:trHeight w:val="178"/>
        </w:trPr>
        <w:tc>
          <w:tcPr>
            <w:tcW w:w="1260" w:type="dxa"/>
            <w:tcBorders>
              <w:top w:val="single" w:sz="8" w:space="0" w:color="auto"/>
              <w:left w:val="single" w:sz="8" w:space="0" w:color="auto"/>
              <w:bottom w:val="single" w:sz="8" w:space="0" w:color="auto"/>
              <w:right w:val="single" w:sz="8" w:space="0" w:color="auto"/>
            </w:tcBorders>
            <w:hideMark/>
          </w:tcPr>
          <w:p w14:paraId="2561EF7D" w14:textId="77777777" w:rsidR="004842BA" w:rsidRPr="00427DCC" w:rsidRDefault="004842BA" w:rsidP="004842BA">
            <w:pPr>
              <w:rPr>
                <w:rFonts w:cs="Calibri"/>
                <w:sz w:val="22"/>
                <w:szCs w:val="22"/>
                <w:u w:val="single"/>
              </w:rPr>
            </w:pPr>
            <w:commentRangeStart w:id="12"/>
            <w:proofErr w:type="gramStart"/>
            <w:r w:rsidRPr="00427DCC">
              <w:rPr>
                <w:rFonts w:cs="Calibri"/>
                <w:sz w:val="22"/>
                <w:szCs w:val="22"/>
                <w:u w:val="single"/>
              </w:rPr>
              <w:t>PV.A</w:t>
            </w:r>
            <w:proofErr w:type="gramEnd"/>
          </w:p>
        </w:tc>
        <w:tc>
          <w:tcPr>
            <w:tcW w:w="12570" w:type="dxa"/>
            <w:tcBorders>
              <w:top w:val="single" w:sz="8" w:space="0" w:color="auto"/>
              <w:left w:val="single" w:sz="8" w:space="0" w:color="auto"/>
              <w:bottom w:val="single" w:sz="8" w:space="0" w:color="auto"/>
              <w:right w:val="single" w:sz="8" w:space="0" w:color="auto"/>
            </w:tcBorders>
            <w:hideMark/>
          </w:tcPr>
          <w:p w14:paraId="392D6208" w14:textId="77777777" w:rsidR="004842BA" w:rsidRPr="00427DCC" w:rsidRDefault="004842BA" w:rsidP="004842BA">
            <w:pPr>
              <w:rPr>
                <w:rFonts w:cs="Calibri"/>
                <w:sz w:val="22"/>
                <w:szCs w:val="22"/>
                <w:u w:val="single"/>
              </w:rPr>
            </w:pPr>
            <w:r w:rsidRPr="00427DCC">
              <w:rPr>
                <w:rFonts w:cs="Calibri"/>
                <w:sz w:val="22"/>
                <w:szCs w:val="22"/>
                <w:u w:val="single"/>
              </w:rPr>
              <w:t>Solar PV: Install a solar PV system that meets the requirements of Section 150.1(c)14.</w:t>
            </w:r>
            <w:commentRangeEnd w:id="12"/>
            <w:r w:rsidR="00030776" w:rsidRPr="00427DCC">
              <w:rPr>
                <w:rStyle w:val="CommentReference"/>
                <w:rFonts w:cs="Calibri"/>
                <w:sz w:val="22"/>
                <w:szCs w:val="22"/>
                <w:u w:val="single"/>
              </w:rPr>
              <w:commentReference w:id="12"/>
            </w:r>
          </w:p>
        </w:tc>
      </w:tr>
      <w:tr w:rsidR="00D54943" w:rsidRPr="00427DCC" w14:paraId="6216961E" w14:textId="77777777" w:rsidTr="004842BA">
        <w:trPr>
          <w:trHeight w:val="178"/>
        </w:trPr>
        <w:tc>
          <w:tcPr>
            <w:tcW w:w="1260" w:type="dxa"/>
            <w:tcBorders>
              <w:top w:val="single" w:sz="8" w:space="0" w:color="auto"/>
              <w:left w:val="single" w:sz="8" w:space="0" w:color="auto"/>
              <w:bottom w:val="single" w:sz="8" w:space="0" w:color="auto"/>
              <w:right w:val="single" w:sz="8" w:space="0" w:color="auto"/>
            </w:tcBorders>
          </w:tcPr>
          <w:p w14:paraId="1BBC2CCA" w14:textId="5B8CB28A" w:rsidR="00D54943" w:rsidRPr="00427DCC" w:rsidRDefault="00D54943" w:rsidP="00C31D45">
            <w:pPr>
              <w:rPr>
                <w:rFonts w:cs="Calibri"/>
                <w:sz w:val="22"/>
                <w:szCs w:val="22"/>
                <w:u w:val="single"/>
              </w:rPr>
            </w:pPr>
            <w:proofErr w:type="gramStart"/>
            <w:r w:rsidRPr="00427DCC">
              <w:rPr>
                <w:rFonts w:cs="Calibri"/>
                <w:sz w:val="22"/>
                <w:szCs w:val="22"/>
                <w:u w:val="single"/>
              </w:rPr>
              <w:t>PV.</w:t>
            </w:r>
            <w:r w:rsidR="001923C2" w:rsidRPr="00427DCC">
              <w:rPr>
                <w:rFonts w:cs="Calibri"/>
                <w:sz w:val="22"/>
                <w:szCs w:val="22"/>
                <w:u w:val="single"/>
              </w:rPr>
              <w:t>B</w:t>
            </w:r>
            <w:proofErr w:type="gramEnd"/>
            <w:r w:rsidR="00B00E28" w:rsidRPr="00427DCC">
              <w:rPr>
                <w:rFonts w:cs="Calibri"/>
                <w:sz w:val="22"/>
                <w:szCs w:val="22"/>
                <w:u w:val="single"/>
              </w:rPr>
              <w:t xml:space="preserve"> </w:t>
            </w:r>
            <w:r w:rsidR="00B00E28" w:rsidRPr="00427DCC">
              <w:rPr>
                <w:rStyle w:val="Instructions"/>
                <w:rFonts w:ascii="Calibri" w:hAnsi="Calibri" w:cs="Calibri"/>
                <w:sz w:val="22"/>
                <w:szCs w:val="22"/>
                <w:highlight w:val="lightGray"/>
              </w:rPr>
              <w:t>Alternate</w:t>
            </w:r>
            <w:r w:rsidR="00B00E28" w:rsidRPr="00427DCC">
              <w:rPr>
                <w:rFonts w:cs="Calibri"/>
                <w:sz w:val="22"/>
                <w:szCs w:val="22"/>
                <w:u w:val="single"/>
              </w:rPr>
              <w:t xml:space="preserve"> </w:t>
            </w:r>
          </w:p>
        </w:tc>
        <w:tc>
          <w:tcPr>
            <w:tcW w:w="12570" w:type="dxa"/>
            <w:tcBorders>
              <w:top w:val="single" w:sz="8" w:space="0" w:color="auto"/>
              <w:left w:val="single" w:sz="8" w:space="0" w:color="auto"/>
              <w:bottom w:val="single" w:sz="8" w:space="0" w:color="auto"/>
              <w:right w:val="single" w:sz="8" w:space="0" w:color="auto"/>
            </w:tcBorders>
          </w:tcPr>
          <w:p w14:paraId="1D0EF696" w14:textId="4B8B62A9" w:rsidR="00D54943" w:rsidRPr="00D47D6D" w:rsidRDefault="00D54943" w:rsidP="00C31D45">
            <w:pPr>
              <w:rPr>
                <w:rFonts w:cs="Calibri"/>
                <w:color w:val="000000" w:themeColor="text1"/>
                <w:sz w:val="22"/>
                <w:szCs w:val="22"/>
                <w:u w:val="single"/>
              </w:rPr>
            </w:pPr>
            <w:r w:rsidRPr="00D47D6D">
              <w:rPr>
                <w:rFonts w:cs="Calibri"/>
                <w:color w:val="000000" w:themeColor="text1"/>
                <w:sz w:val="22"/>
                <w:szCs w:val="22"/>
                <w:u w:val="single"/>
              </w:rPr>
              <w:t>Solar PV</w:t>
            </w:r>
            <w:r w:rsidR="799263B0" w:rsidRPr="00D47D6D">
              <w:rPr>
                <w:rFonts w:cs="Calibri"/>
                <w:color w:val="000000" w:themeColor="text1"/>
                <w:sz w:val="22"/>
                <w:szCs w:val="22"/>
                <w:u w:val="single"/>
              </w:rPr>
              <w:t xml:space="preserve"> + Electric Readiness</w:t>
            </w:r>
            <w:r w:rsidRPr="00D47D6D">
              <w:rPr>
                <w:rFonts w:cs="Calibri"/>
                <w:color w:val="000000" w:themeColor="text1"/>
                <w:sz w:val="22"/>
                <w:szCs w:val="22"/>
                <w:u w:val="single"/>
              </w:rPr>
              <w:t>: Install a solar PV system that meets the requirements of Section 150.1(c)14.</w:t>
            </w:r>
            <w:r w:rsidR="6B6A563B" w:rsidRPr="00D47D6D">
              <w:rPr>
                <w:rFonts w:cs="Calibri"/>
                <w:color w:val="000000" w:themeColor="text1"/>
                <w:sz w:val="22"/>
                <w:szCs w:val="22"/>
                <w:u w:val="single"/>
              </w:rPr>
              <w:t xml:space="preserve"> </w:t>
            </w:r>
            <w:r w:rsidR="0B560B8B" w:rsidRPr="00D47D6D">
              <w:rPr>
                <w:rFonts w:cs="Calibri"/>
                <w:color w:val="000000" w:themeColor="text1"/>
                <w:sz w:val="22"/>
                <w:szCs w:val="22"/>
                <w:u w:val="single"/>
              </w:rPr>
              <w:t xml:space="preserve">In addition, for existing PV systems that had been installed prior to the application date of the current </w:t>
            </w:r>
            <w:r w:rsidR="00030776" w:rsidRPr="00D47D6D">
              <w:rPr>
                <w:rFonts w:cs="Calibri"/>
                <w:sz w:val="22"/>
                <w:szCs w:val="22"/>
                <w:u w:val="single"/>
              </w:rPr>
              <w:t>project, meet</w:t>
            </w:r>
            <w:r w:rsidR="0B560B8B" w:rsidRPr="00D47D6D">
              <w:rPr>
                <w:rFonts w:cs="Calibri"/>
                <w:sz w:val="22"/>
                <w:szCs w:val="22"/>
                <w:u w:val="single"/>
              </w:rPr>
              <w:t xml:space="preserve"> at least two </w:t>
            </w:r>
            <w:r w:rsidR="0B560B8B" w:rsidRPr="00D47D6D">
              <w:rPr>
                <w:rStyle w:val="Instructions"/>
                <w:rFonts w:ascii="Calibri" w:hAnsi="Calibri" w:cs="Calibri"/>
                <w:sz w:val="22"/>
                <w:szCs w:val="22"/>
                <w:highlight w:val="lightGray"/>
              </w:rPr>
              <w:t>[or more]</w:t>
            </w:r>
            <w:r w:rsidR="0B560B8B" w:rsidRPr="00D47D6D">
              <w:rPr>
                <w:rFonts w:cs="Calibri"/>
                <w:sz w:val="22"/>
                <w:szCs w:val="22"/>
                <w:u w:val="single"/>
              </w:rPr>
              <w:t xml:space="preserve"> of the electric readiness requirements in </w:t>
            </w:r>
            <w:commentRangeStart w:id="13"/>
            <w:r w:rsidR="0B560B8B" w:rsidRPr="00D47D6D">
              <w:rPr>
                <w:rFonts w:cs="Calibri"/>
                <w:sz w:val="22"/>
                <w:szCs w:val="22"/>
                <w:u w:val="single"/>
              </w:rPr>
              <w:t xml:space="preserve">Section </w:t>
            </w:r>
            <w:r w:rsidR="0B560B8B" w:rsidRPr="004B5AE4">
              <w:rPr>
                <w:rFonts w:cs="Calibri"/>
                <w:sz w:val="22"/>
                <w:szCs w:val="22"/>
                <w:u w:val="single"/>
              </w:rPr>
              <w:t>150.0(x)</w:t>
            </w:r>
            <w:r w:rsidR="00D47D6D" w:rsidRPr="004B5AE4">
              <w:rPr>
                <w:rFonts w:cs="Calibri"/>
                <w:sz w:val="22"/>
                <w:szCs w:val="22"/>
                <w:u w:val="single"/>
              </w:rPr>
              <w:t>1</w:t>
            </w:r>
            <w:r w:rsidR="00D47D6D" w:rsidRPr="004B5AE4">
              <w:rPr>
                <w:sz w:val="22"/>
                <w:szCs w:val="22"/>
                <w:u w:val="single"/>
              </w:rPr>
              <w:t>-</w:t>
            </w:r>
            <w:r w:rsidR="004B5AE4" w:rsidRPr="004B5AE4">
              <w:rPr>
                <w:sz w:val="22"/>
                <w:szCs w:val="22"/>
                <w:u w:val="single"/>
              </w:rPr>
              <w:t>6</w:t>
            </w:r>
            <w:commentRangeEnd w:id="13"/>
            <w:r w:rsidR="004B5AE4" w:rsidRPr="004B5AE4">
              <w:rPr>
                <w:rStyle w:val="CommentReference"/>
                <w:sz w:val="22"/>
                <w:szCs w:val="22"/>
                <w:u w:val="single"/>
              </w:rPr>
              <w:commentReference w:id="13"/>
            </w:r>
            <w:r w:rsidR="00D47D6D" w:rsidRPr="004B5AE4">
              <w:rPr>
                <w:sz w:val="22"/>
                <w:szCs w:val="22"/>
                <w:u w:val="single"/>
              </w:rPr>
              <w:t>,</w:t>
            </w:r>
            <w:r w:rsidR="00D47D6D" w:rsidRPr="004B5AE4">
              <w:rPr>
                <w:rFonts w:cs="Calibri"/>
                <w:sz w:val="22"/>
                <w:szCs w:val="22"/>
                <w:u w:val="single"/>
              </w:rPr>
              <w:t xml:space="preserve"> regardless</w:t>
            </w:r>
            <w:r w:rsidR="00D47D6D" w:rsidRPr="00D47D6D">
              <w:rPr>
                <w:rFonts w:cs="Calibri"/>
                <w:sz w:val="22"/>
                <w:szCs w:val="22"/>
                <w:u w:val="single"/>
              </w:rPr>
              <w:t xml:space="preserve"> of whether they are otherwise required</w:t>
            </w:r>
            <w:r w:rsidR="00D47D6D">
              <w:rPr>
                <w:rFonts w:cs="Calibri"/>
                <w:sz w:val="22"/>
                <w:szCs w:val="22"/>
                <w:u w:val="single"/>
              </w:rPr>
              <w:t xml:space="preserve"> and regardless of the exceptions to Section 150.0(x)</w:t>
            </w:r>
            <w:r w:rsidR="00B46536">
              <w:rPr>
                <w:rFonts w:cs="Calibri"/>
                <w:sz w:val="22"/>
                <w:szCs w:val="22"/>
                <w:u w:val="single"/>
              </w:rPr>
              <w:t>.</w:t>
            </w:r>
          </w:p>
        </w:tc>
      </w:tr>
    </w:tbl>
    <w:p w14:paraId="7924D6E1" w14:textId="77777777" w:rsidR="0087427C" w:rsidRPr="00427DCC" w:rsidRDefault="0087427C">
      <w:pPr>
        <w:rPr>
          <w:rFonts w:eastAsia="Calibri" w:cs="Calibri"/>
          <w:u w:val="single"/>
        </w:rPr>
        <w:sectPr w:rsidR="0087427C" w:rsidRPr="00427DCC" w:rsidSect="000E2371">
          <w:headerReference w:type="default" r:id="rId29"/>
          <w:pgSz w:w="15840" w:h="12240" w:orient="landscape"/>
          <w:pgMar w:top="1440" w:right="1440" w:bottom="1440" w:left="1440" w:header="720" w:footer="720" w:gutter="0"/>
          <w:cols w:space="720"/>
          <w:docGrid w:linePitch="360"/>
        </w:sectPr>
      </w:pPr>
    </w:p>
    <w:p w14:paraId="1D887829" w14:textId="34D28631" w:rsidR="00A31BA1" w:rsidRPr="001529AE" w:rsidRDefault="00A31BA1" w:rsidP="008D260A">
      <w:pPr>
        <w:rPr>
          <w:rFonts w:eastAsia="Calibri" w:cs="Calibri"/>
          <w:b/>
          <w:bCs/>
        </w:rPr>
      </w:pPr>
      <w:r w:rsidRPr="001529AE">
        <w:rPr>
          <w:rFonts w:eastAsia="Calibri" w:cs="Calibri"/>
          <w:b/>
          <w:bCs/>
        </w:rPr>
        <w:lastRenderedPageBreak/>
        <w:t>A new Section, (x), is added to Section 150.0 as follows:</w:t>
      </w:r>
    </w:p>
    <w:p w14:paraId="32890354" w14:textId="4259CAF2" w:rsidR="00B46536" w:rsidRPr="00A569DF" w:rsidRDefault="00B46536" w:rsidP="00120490">
      <w:pPr>
        <w:ind w:left="720" w:hanging="360"/>
        <w:rPr>
          <w:rFonts w:eastAsia="Calibri" w:cs="Calibri"/>
          <w:b/>
          <w:bCs/>
          <w:u w:val="single"/>
        </w:rPr>
      </w:pPr>
      <w:r>
        <w:rPr>
          <w:rFonts w:eastAsia="Calibri" w:cs="Calibri"/>
          <w:u w:val="single"/>
        </w:rPr>
        <w:t>(x)</w:t>
      </w:r>
      <w:r w:rsidR="00E957DA">
        <w:rPr>
          <w:rFonts w:eastAsia="Calibri" w:cs="Calibri"/>
          <w:u w:val="single"/>
        </w:rPr>
        <w:tab/>
      </w:r>
      <w:r w:rsidRPr="00BB727F">
        <w:rPr>
          <w:rFonts w:eastAsia="Calibri" w:cs="Calibri"/>
          <w:b/>
          <w:bCs/>
          <w:u w:val="single"/>
        </w:rPr>
        <w:t xml:space="preserve">Electric Readiness for Alterations </w:t>
      </w:r>
      <w:r w:rsidRPr="00BB727F">
        <w:rPr>
          <w:rFonts w:eastAsiaTheme="minorHAnsi" w:cs="Calibri"/>
          <w:b/>
          <w:bCs/>
          <w:u w:val="single"/>
          <w:lang w:eastAsia="en-US"/>
          <w14:ligatures w14:val="standardContextual"/>
        </w:rPr>
        <w:t>and for Electric Readiness Credit for Solar PV Measure in Table 150.0-K</w:t>
      </w:r>
    </w:p>
    <w:p w14:paraId="4D518D0C" w14:textId="77777777" w:rsidR="00B46536" w:rsidRPr="00A569DF" w:rsidRDefault="00B46536" w:rsidP="00DD02D4">
      <w:pPr>
        <w:ind w:left="1080" w:hanging="360"/>
        <w:rPr>
          <w:rFonts w:eastAsia="Calibri" w:cs="Calibri"/>
          <w:u w:val="single"/>
        </w:rPr>
      </w:pPr>
      <w:r>
        <w:rPr>
          <w:rFonts w:eastAsia="Calibri" w:cs="Calibri"/>
          <w:b/>
          <w:bCs/>
          <w:u w:val="single"/>
        </w:rPr>
        <w:t>1.</w:t>
      </w:r>
      <w:r>
        <w:rPr>
          <w:rFonts w:eastAsia="Calibri" w:cs="Calibri"/>
          <w:b/>
          <w:bCs/>
          <w:u w:val="single"/>
        </w:rPr>
        <w:tab/>
      </w:r>
      <w:r w:rsidRPr="00A569DF">
        <w:rPr>
          <w:rFonts w:eastAsia="Calibri" w:cs="Calibri"/>
          <w:b/>
          <w:bCs/>
          <w:u w:val="single"/>
        </w:rPr>
        <w:t>Electric range.</w:t>
      </w:r>
      <w:r w:rsidRPr="00A569DF">
        <w:rPr>
          <w:rFonts w:eastAsia="Calibri" w:cs="Calibri"/>
          <w:u w:val="single"/>
        </w:rPr>
        <w:t xml:space="preserve"> Where branch circuits or receptacles are added or altered in a kitchen and the work requires an electrical permit, install electrical components in accordance with the California Electrical Code. The electrical components shall include either of the following: </w:t>
      </w:r>
    </w:p>
    <w:p w14:paraId="4C9CF5E7" w14:textId="77777777" w:rsidR="00B46536" w:rsidRPr="00A569DF" w:rsidRDefault="00B46536" w:rsidP="00DD02D4">
      <w:pPr>
        <w:ind w:left="1440" w:hanging="360"/>
        <w:rPr>
          <w:u w:val="single"/>
        </w:rPr>
      </w:pPr>
      <w:r w:rsidRPr="00A569DF">
        <w:rPr>
          <w:u w:val="single"/>
        </w:rPr>
        <w:t>A.</w:t>
      </w:r>
      <w:r w:rsidRPr="00A569DF">
        <w:rPr>
          <w:u w:val="single"/>
        </w:rPr>
        <w:tab/>
        <w:t xml:space="preserve">A </w:t>
      </w:r>
      <w:proofErr w:type="gramStart"/>
      <w:r w:rsidRPr="00A569DF">
        <w:rPr>
          <w:u w:val="single"/>
        </w:rPr>
        <w:t>125 volt</w:t>
      </w:r>
      <w:proofErr w:type="gramEnd"/>
      <w:r w:rsidRPr="00A569DF">
        <w:rPr>
          <w:u w:val="single"/>
        </w:rPr>
        <w:t xml:space="preserve">, 20 amp electrical receptacle that is connected to the electric panel with a 120/240 volt 3 conductor branch circuit rated at 50 amps minimum, within 3 feet from the appliance and accessible to the appliance with no obstructions. Both ends of the unused conductor shall be labeled with the word “spare” and be electrically isolated. Space shall be reserved for a single pole circuit breaker in the electrical panel adjacent to the circuit breaker for the branch circuit and labeled with the words “Future Use”. </w:t>
      </w:r>
    </w:p>
    <w:p w14:paraId="3C927204" w14:textId="77777777" w:rsidR="00B46536" w:rsidRPr="00A569DF" w:rsidRDefault="00B46536" w:rsidP="00DD02D4">
      <w:pPr>
        <w:ind w:left="1440" w:hanging="360"/>
        <w:rPr>
          <w:u w:val="single"/>
        </w:rPr>
      </w:pPr>
      <w:r w:rsidRPr="00A569DF">
        <w:rPr>
          <w:u w:val="single"/>
        </w:rPr>
        <w:t>B.</w:t>
      </w:r>
      <w:r w:rsidRPr="00A569DF">
        <w:rPr>
          <w:u w:val="single"/>
        </w:rPr>
        <w:tab/>
        <w:t xml:space="preserve">A pathway for a future </w:t>
      </w:r>
      <w:proofErr w:type="gramStart"/>
      <w:r w:rsidRPr="00A569DF">
        <w:rPr>
          <w:u w:val="single"/>
        </w:rPr>
        <w:t>240 volt</w:t>
      </w:r>
      <w:proofErr w:type="gramEnd"/>
      <w:r w:rsidRPr="00A569DF">
        <w:rPr>
          <w:u w:val="single"/>
        </w:rPr>
        <w:t xml:space="preserve"> 50 amp minimum branch circuit that shall consist of either conductors or raceway from the main electrical service panel. The main electric panel shall have space reserved to allow for the installation of a double pole circuit breaker for a future electric range installation. The reserved space shall be permanently marked as “For Future 240V use”. The raceway or conductors shall terminate at a junction box within 3 feet of the appliance. The blank cover shall be identified as “240V ready”.</w:t>
      </w:r>
    </w:p>
    <w:p w14:paraId="592CC7C9" w14:textId="77777777" w:rsidR="00B46536" w:rsidRPr="00A569DF" w:rsidRDefault="00B46536" w:rsidP="00DD02D4">
      <w:pPr>
        <w:ind w:left="1080" w:hanging="360"/>
        <w:rPr>
          <w:rFonts w:eastAsia="Calibri" w:cs="Calibri"/>
          <w:u w:val="single"/>
        </w:rPr>
      </w:pPr>
      <w:commentRangeStart w:id="14"/>
      <w:r>
        <w:rPr>
          <w:rFonts w:eastAsia="Calibri" w:cs="Calibri"/>
          <w:b/>
          <w:bCs/>
          <w:u w:val="single"/>
        </w:rPr>
        <w:t>2.</w:t>
      </w:r>
      <w:r>
        <w:rPr>
          <w:rFonts w:eastAsia="Calibri" w:cs="Calibri"/>
          <w:b/>
          <w:bCs/>
          <w:u w:val="single"/>
        </w:rPr>
        <w:tab/>
      </w:r>
      <w:r w:rsidRPr="00A569DF">
        <w:rPr>
          <w:rFonts w:eastAsia="Calibri" w:cs="Calibri"/>
          <w:b/>
          <w:bCs/>
          <w:u w:val="single"/>
        </w:rPr>
        <w:t>Electric dryer.</w:t>
      </w:r>
      <w:r w:rsidRPr="00A569DF">
        <w:rPr>
          <w:rFonts w:eastAsia="Calibri" w:cs="Calibri"/>
          <w:u w:val="single"/>
        </w:rPr>
        <w:t xml:space="preserve"> </w:t>
      </w:r>
      <w:commentRangeEnd w:id="14"/>
      <w:r w:rsidR="00341FE0" w:rsidRPr="00A569DF">
        <w:rPr>
          <w:rStyle w:val="CommentReference"/>
          <w:rFonts w:eastAsia="Calibri" w:cs="Calibri"/>
          <w:sz w:val="24"/>
          <w:szCs w:val="24"/>
          <w:u w:val="single"/>
        </w:rPr>
        <w:commentReference w:id="14"/>
      </w:r>
      <w:r w:rsidRPr="00A569DF">
        <w:rPr>
          <w:rFonts w:eastAsia="Calibri" w:cs="Calibri"/>
          <w:u w:val="single"/>
        </w:rPr>
        <w:t>Where a branch circuit is added or altered within 3 feet of a gas or propane clothes dryer and the work requires an electrical permit, install electrical components in accordance with the California Electrical Code. The electrical components shall include either of the following:</w:t>
      </w:r>
    </w:p>
    <w:p w14:paraId="25F95D09" w14:textId="77777777" w:rsidR="00B46536" w:rsidRPr="00A569DF" w:rsidRDefault="00B46536" w:rsidP="00DD02D4">
      <w:pPr>
        <w:ind w:left="1440" w:hanging="360"/>
        <w:rPr>
          <w:rFonts w:eastAsia="Calibri" w:cs="Calibri"/>
          <w:u w:val="single"/>
        </w:rPr>
      </w:pPr>
      <w:r>
        <w:rPr>
          <w:rFonts w:eastAsia="Calibri" w:cs="Calibri"/>
          <w:u w:val="single"/>
        </w:rPr>
        <w:t>A.</w:t>
      </w:r>
      <w:r>
        <w:rPr>
          <w:rFonts w:eastAsia="Calibri" w:cs="Calibri"/>
          <w:u w:val="single"/>
        </w:rPr>
        <w:tab/>
      </w:r>
      <w:r w:rsidRPr="00A569DF">
        <w:rPr>
          <w:rFonts w:eastAsia="Calibri" w:cs="Calibri"/>
          <w:u w:val="single"/>
        </w:rPr>
        <w:t xml:space="preserve">A dedicated </w:t>
      </w:r>
      <w:proofErr w:type="gramStart"/>
      <w:r w:rsidRPr="00A569DF">
        <w:rPr>
          <w:rFonts w:eastAsia="Calibri" w:cs="Calibri"/>
          <w:u w:val="single"/>
        </w:rPr>
        <w:t>125 volt</w:t>
      </w:r>
      <w:proofErr w:type="gramEnd"/>
      <w:r w:rsidRPr="00A569DF">
        <w:rPr>
          <w:rFonts w:eastAsia="Calibri" w:cs="Calibri"/>
          <w:u w:val="single"/>
        </w:rPr>
        <w:t>, 20 amp electrical receptacle that is connected to the electric panel with a 120/240 volt 3 conductor branch circuit rated at 30 amps minimum, within 3 feet from the appliance and accessible to the appliance with no obstructions. Both ends of the unused conductor shall be labeled with the word “spare” and be electrically isolated. Space shall be reserved for a single pole circuit breaker in the electrical panel adjacent to the circuit breaker for the branch circuit and labeled with the words “Future Use”; or,</w:t>
      </w:r>
    </w:p>
    <w:p w14:paraId="6A72F523" w14:textId="77777777" w:rsidR="00B46536" w:rsidRPr="00A569DF" w:rsidRDefault="00B46536" w:rsidP="00DD02D4">
      <w:pPr>
        <w:ind w:left="1440" w:hanging="360"/>
        <w:rPr>
          <w:rFonts w:eastAsia="Calibri" w:cs="Calibri"/>
          <w:u w:val="single"/>
        </w:rPr>
      </w:pPr>
      <w:r>
        <w:rPr>
          <w:rFonts w:eastAsia="Calibri" w:cs="Calibri"/>
          <w:u w:val="single"/>
        </w:rPr>
        <w:t>B.</w:t>
      </w:r>
      <w:r>
        <w:rPr>
          <w:rFonts w:eastAsia="Calibri" w:cs="Calibri"/>
          <w:u w:val="single"/>
        </w:rPr>
        <w:tab/>
      </w:r>
      <w:r w:rsidRPr="00A569DF">
        <w:rPr>
          <w:rFonts w:eastAsia="Calibri" w:cs="Calibri"/>
          <w:u w:val="single"/>
        </w:rPr>
        <w:t xml:space="preserve">A pathway for a future </w:t>
      </w:r>
      <w:proofErr w:type="gramStart"/>
      <w:r w:rsidRPr="00A569DF">
        <w:rPr>
          <w:rFonts w:eastAsia="Calibri" w:cs="Calibri"/>
          <w:u w:val="single"/>
        </w:rPr>
        <w:t>240 volt</w:t>
      </w:r>
      <w:proofErr w:type="gramEnd"/>
      <w:r w:rsidRPr="00A569DF">
        <w:rPr>
          <w:rFonts w:eastAsia="Calibri" w:cs="Calibri"/>
          <w:u w:val="single"/>
        </w:rPr>
        <w:t xml:space="preserve"> 30 amp minimum branch circuit that shall consist of either conductors or raceway from the main electrical service panel. The main electric panel shall have space reserved to allow for the installation of a double pole circuit breaker for a future heat pump dryer installation. The reserved space shall be permanently marked as “For Future 240V use”. The raceway or conductors shall terminate at a junction box within 3 feet of the appliance. The blank cover shall be identified as “240V ready”.</w:t>
      </w:r>
    </w:p>
    <w:p w14:paraId="57333BDF" w14:textId="77777777" w:rsidR="00B46536" w:rsidRPr="00A569DF" w:rsidRDefault="00B46536" w:rsidP="00DD02D4">
      <w:pPr>
        <w:ind w:left="1080" w:hanging="360"/>
        <w:rPr>
          <w:rFonts w:eastAsia="Calibri" w:cs="Calibri"/>
          <w:u w:val="single"/>
        </w:rPr>
      </w:pPr>
      <w:r>
        <w:rPr>
          <w:rFonts w:eastAsia="Calibri" w:cs="Calibri"/>
          <w:b/>
          <w:bCs/>
          <w:u w:val="single"/>
        </w:rPr>
        <w:t>3.</w:t>
      </w:r>
      <w:r>
        <w:rPr>
          <w:rFonts w:eastAsia="Calibri" w:cs="Calibri"/>
          <w:b/>
          <w:bCs/>
          <w:u w:val="single"/>
        </w:rPr>
        <w:tab/>
      </w:r>
      <w:r w:rsidRPr="00A569DF">
        <w:rPr>
          <w:rFonts w:eastAsia="Calibri" w:cs="Calibri"/>
          <w:b/>
          <w:bCs/>
          <w:u w:val="single"/>
        </w:rPr>
        <w:t>Heat pump water heater</w:t>
      </w:r>
      <w:r w:rsidRPr="00A569DF">
        <w:rPr>
          <w:rFonts w:eastAsia="Calibri" w:cs="Calibri"/>
          <w:u w:val="single"/>
        </w:rPr>
        <w:t xml:space="preserve">. </w:t>
      </w:r>
    </w:p>
    <w:p w14:paraId="638CB306" w14:textId="77777777" w:rsidR="00B46536" w:rsidRPr="00A569DF" w:rsidRDefault="00B46536" w:rsidP="00DD02D4">
      <w:pPr>
        <w:ind w:left="1440" w:hanging="360"/>
        <w:rPr>
          <w:rFonts w:eastAsia="Calibri" w:cs="Calibri"/>
          <w:u w:val="single"/>
        </w:rPr>
      </w:pPr>
      <w:r>
        <w:rPr>
          <w:rFonts w:eastAsia="Calibri" w:cs="Calibri"/>
          <w:u w:val="single"/>
        </w:rPr>
        <w:lastRenderedPageBreak/>
        <w:t>A.</w:t>
      </w:r>
      <w:r>
        <w:rPr>
          <w:rFonts w:eastAsia="Calibri" w:cs="Calibri"/>
          <w:u w:val="single"/>
        </w:rPr>
        <w:tab/>
      </w:r>
      <w:r w:rsidRPr="00A569DF">
        <w:rPr>
          <w:rFonts w:eastAsia="Calibri" w:cs="Calibri"/>
          <w:u w:val="single"/>
        </w:rPr>
        <w:t xml:space="preserve">If wall framing is removed or replaced within 3 feet of a gas or propane water heating appliance, space suitable for the future installation of a heat pump water heater (HPWH) shall be provided. The space shall be at least 2.5 feet by 2.5 feet wide and 7 feet tall and shall include a condensate drain that is no more than 2 inches higher than the base of an installed water heater and allows natural draining without pump assistance or installed piping or tubing within 3 feet of the water heater location to a condensate drain or exterior location. If pump assistance is needed, a receptacle on a 120 volt, minimum </w:t>
      </w:r>
      <w:proofErr w:type="gramStart"/>
      <w:r w:rsidRPr="00A569DF">
        <w:rPr>
          <w:rFonts w:eastAsia="Calibri" w:cs="Calibri"/>
          <w:u w:val="single"/>
        </w:rPr>
        <w:t>15 amp</w:t>
      </w:r>
      <w:proofErr w:type="gramEnd"/>
      <w:r w:rsidRPr="00A569DF">
        <w:rPr>
          <w:rFonts w:eastAsia="Calibri" w:cs="Calibri"/>
          <w:u w:val="single"/>
        </w:rPr>
        <w:t xml:space="preserve"> branch circuit for a condensate pump must be available within 3 feet of the water heater location.</w:t>
      </w:r>
    </w:p>
    <w:p w14:paraId="27BCE54B" w14:textId="77777777" w:rsidR="00B46536" w:rsidRPr="00A569DF" w:rsidRDefault="00B46536" w:rsidP="00DD02D4">
      <w:pPr>
        <w:ind w:left="1440" w:hanging="360"/>
        <w:rPr>
          <w:rFonts w:eastAsia="Calibri" w:cs="Calibri"/>
          <w:u w:val="single"/>
        </w:rPr>
      </w:pPr>
      <w:r>
        <w:rPr>
          <w:rFonts w:eastAsia="Calibri" w:cs="Calibri"/>
          <w:u w:val="single"/>
        </w:rPr>
        <w:t>B.</w:t>
      </w:r>
      <w:r>
        <w:rPr>
          <w:rFonts w:eastAsia="Calibri" w:cs="Calibri"/>
          <w:u w:val="single"/>
        </w:rPr>
        <w:tab/>
      </w:r>
      <w:r w:rsidRPr="00A569DF">
        <w:rPr>
          <w:rFonts w:eastAsia="Calibri" w:cs="Calibri"/>
          <w:u w:val="single"/>
        </w:rPr>
        <w:t xml:space="preserve">Where branch circuits are altered or added within 3 feet of an existing gas or propane water heater or within 10 feet of the designated future location of a heat pump water heater </w:t>
      </w:r>
      <w:r w:rsidRPr="00BB727F">
        <w:rPr>
          <w:rFonts w:eastAsia="Calibri" w:cs="Calibri"/>
          <w:u w:val="single"/>
        </w:rPr>
        <w:t>as required under Section 150.0(x)3A, and the work</w:t>
      </w:r>
      <w:r w:rsidRPr="00A569DF">
        <w:rPr>
          <w:rFonts w:eastAsia="Calibri" w:cs="Calibri"/>
          <w:u w:val="single"/>
        </w:rPr>
        <w:t xml:space="preserve"> requires an electrical permit, install electrical components in accordance with the California Electrical Code. The electrical components shall include either of the following:</w:t>
      </w:r>
    </w:p>
    <w:p w14:paraId="14B5283E" w14:textId="77777777" w:rsidR="00B46536" w:rsidRPr="00A569DF" w:rsidRDefault="00B46536" w:rsidP="00DD02D4">
      <w:pPr>
        <w:ind w:left="1800" w:hanging="360"/>
        <w:rPr>
          <w:rFonts w:eastAsia="Calibri" w:cs="Calibri"/>
          <w:u w:val="single"/>
        </w:rPr>
      </w:pPr>
      <w:r>
        <w:rPr>
          <w:rFonts w:eastAsia="Calibri" w:cs="Calibri"/>
          <w:u w:val="single"/>
        </w:rPr>
        <w:t>i.</w:t>
      </w:r>
      <w:r>
        <w:rPr>
          <w:rFonts w:eastAsia="Calibri" w:cs="Calibri"/>
          <w:u w:val="single"/>
        </w:rPr>
        <w:tab/>
      </w:r>
      <w:r w:rsidRPr="00A569DF">
        <w:rPr>
          <w:rFonts w:eastAsia="Calibri" w:cs="Calibri"/>
          <w:u w:val="single"/>
        </w:rPr>
        <w:t xml:space="preserve">A dedicated </w:t>
      </w:r>
      <w:proofErr w:type="gramStart"/>
      <w:r w:rsidRPr="00A569DF">
        <w:rPr>
          <w:rFonts w:eastAsia="Calibri" w:cs="Calibri"/>
          <w:u w:val="single"/>
        </w:rPr>
        <w:t>125 volt</w:t>
      </w:r>
      <w:proofErr w:type="gramEnd"/>
      <w:r w:rsidRPr="00A569DF">
        <w:rPr>
          <w:rFonts w:eastAsia="Calibri" w:cs="Calibri"/>
          <w:u w:val="single"/>
        </w:rPr>
        <w:t>, 20 amp electrical receptacle that is connected to the electric panel with a 120/240 volt 3 conductor, 10 AWG copper branch circuit rated at 30 amps minimum, within 3 feet from the water heater and accessible to the water heater with no obstructions. Both ends of the unused conductor shall be labeled with the word “spare” and be electrically isolated. Space shall be reserved for a single pole circuit breaker space in the electrical panel adjacent to the circuit breaker for the branch circuit and labeled with the words “Future 240V Use”; or</w:t>
      </w:r>
    </w:p>
    <w:p w14:paraId="04D59CA2" w14:textId="77777777" w:rsidR="00B46536" w:rsidRPr="00A569DF" w:rsidRDefault="00B46536" w:rsidP="00DD02D4">
      <w:pPr>
        <w:ind w:left="1800" w:hanging="360"/>
        <w:rPr>
          <w:rFonts w:eastAsia="Calibri" w:cs="Calibri"/>
          <w:u w:val="single"/>
        </w:rPr>
      </w:pPr>
      <w:r>
        <w:rPr>
          <w:rFonts w:eastAsia="Calibri" w:cs="Calibri"/>
          <w:u w:val="single"/>
        </w:rPr>
        <w:t>ii.</w:t>
      </w:r>
      <w:r>
        <w:rPr>
          <w:rFonts w:eastAsia="Calibri" w:cs="Calibri"/>
          <w:u w:val="single"/>
        </w:rPr>
        <w:tab/>
      </w:r>
      <w:r w:rsidRPr="00A569DF">
        <w:rPr>
          <w:rFonts w:eastAsia="Calibri" w:cs="Calibri"/>
          <w:u w:val="single"/>
        </w:rPr>
        <w:t xml:space="preserve">A pathway for a future </w:t>
      </w:r>
      <w:proofErr w:type="gramStart"/>
      <w:r w:rsidRPr="00A569DF">
        <w:rPr>
          <w:rFonts w:eastAsia="Calibri" w:cs="Calibri"/>
          <w:u w:val="single"/>
        </w:rPr>
        <w:t>240 volt</w:t>
      </w:r>
      <w:proofErr w:type="gramEnd"/>
      <w:r w:rsidRPr="00A569DF">
        <w:rPr>
          <w:rFonts w:eastAsia="Calibri" w:cs="Calibri"/>
          <w:u w:val="single"/>
        </w:rPr>
        <w:t xml:space="preserve"> 30 amp minimum branch circuit that shall consist of either conductors or raceway from the main electrical service panel. The main electric panel shall have space reserved to allow for the installation of a double pole circuit breaker for a future HPWH installation. The reserved space shall be permanently marked as “For Future 240V use”. The pathway shall terminate at a junction box within 3 feet of the appliance. The blank cover shall be identified as “240V ready”.</w:t>
      </w:r>
    </w:p>
    <w:p w14:paraId="11E6989E" w14:textId="77777777" w:rsidR="00B46536" w:rsidRPr="00A569DF" w:rsidRDefault="00B46536" w:rsidP="00DD02D4">
      <w:pPr>
        <w:ind w:left="1080" w:hanging="360"/>
        <w:rPr>
          <w:rFonts w:eastAsia="Calibri" w:cs="Calibri"/>
          <w:u w:val="single"/>
        </w:rPr>
      </w:pPr>
      <w:r>
        <w:rPr>
          <w:rFonts w:eastAsia="Calibri" w:cs="Calibri"/>
          <w:b/>
          <w:bCs/>
          <w:u w:val="single"/>
        </w:rPr>
        <w:t>4.</w:t>
      </w:r>
      <w:r>
        <w:rPr>
          <w:rFonts w:eastAsia="Calibri" w:cs="Calibri"/>
          <w:b/>
          <w:bCs/>
          <w:u w:val="single"/>
        </w:rPr>
        <w:tab/>
      </w:r>
      <w:r w:rsidRPr="00995E3C">
        <w:rPr>
          <w:rFonts w:eastAsia="Calibri" w:cs="Calibri"/>
          <w:b/>
          <w:bCs/>
          <w:u w:val="single"/>
        </w:rPr>
        <w:t>Outdoor gas appliances.</w:t>
      </w:r>
      <w:r w:rsidRPr="00995E3C">
        <w:rPr>
          <w:rFonts w:eastAsia="Calibri" w:cs="Calibri"/>
          <w:u w:val="single"/>
        </w:rPr>
        <w:t xml:space="preserve"> Where a gas</w:t>
      </w:r>
      <w:r w:rsidRPr="00A569DF">
        <w:rPr>
          <w:rFonts w:eastAsia="Calibri" w:cs="Calibri"/>
          <w:u w:val="single"/>
        </w:rPr>
        <w:t xml:space="preserve"> line is added or extended to any pool water heater, spa water heater, sauna, fireplace, outdoor cooking appliance, or outdoor heating system, install infrastructure and reserve physical space to accommodate future installation of an electric equivalent of that system that serves the same function, as certified by a registered design professional or licensed electrical contractor.</w:t>
      </w:r>
    </w:p>
    <w:p w14:paraId="5679ADDA" w14:textId="77777777" w:rsidR="00B46536" w:rsidRPr="00A569DF" w:rsidRDefault="00B46536" w:rsidP="00DD02D4">
      <w:pPr>
        <w:ind w:left="1440" w:hanging="360"/>
        <w:rPr>
          <w:rFonts w:eastAsia="Calibri" w:cs="Calibri"/>
          <w:u w:val="single"/>
        </w:rPr>
      </w:pPr>
      <w:r>
        <w:rPr>
          <w:rFonts w:eastAsia="Calibri" w:cs="Calibri"/>
          <w:u w:val="single"/>
        </w:rPr>
        <w:t>A.</w:t>
      </w:r>
      <w:r>
        <w:rPr>
          <w:rFonts w:eastAsia="Calibri" w:cs="Calibri"/>
          <w:u w:val="single"/>
        </w:rPr>
        <w:tab/>
      </w:r>
      <w:r w:rsidRPr="00A569DF">
        <w:rPr>
          <w:rFonts w:eastAsia="Calibri" w:cs="Calibri"/>
          <w:u w:val="single"/>
        </w:rPr>
        <w:t xml:space="preserve">Install conduit designed to serve a future electric appliance(s) with the same function, including the appropriate voltage, phase, minimum amperage, and an electrical receptacle or junction box within five feet of the appliance that is accessible with no obstructions, in accordance with manufacturer requirements </w:t>
      </w:r>
      <w:r w:rsidRPr="00A569DF">
        <w:rPr>
          <w:rFonts w:eastAsia="Calibri" w:cs="Calibri"/>
          <w:u w:val="single"/>
        </w:rPr>
        <w:lastRenderedPageBreak/>
        <w:t>and the California Electrical Code. In lieu of or in addition to conduit, electrically isolated branch circuit wiring may be installed; and</w:t>
      </w:r>
    </w:p>
    <w:p w14:paraId="150F76D7" w14:textId="77777777" w:rsidR="00B46536" w:rsidRPr="00A569DF" w:rsidRDefault="00B46536" w:rsidP="00DD02D4">
      <w:pPr>
        <w:ind w:left="1440" w:hanging="360"/>
        <w:rPr>
          <w:rFonts w:eastAsia="Calibri" w:cs="Calibri"/>
          <w:u w:val="single"/>
        </w:rPr>
      </w:pPr>
      <w:r>
        <w:rPr>
          <w:rFonts w:eastAsia="Calibri" w:cs="Calibri"/>
          <w:u w:val="single"/>
        </w:rPr>
        <w:t>B.</w:t>
      </w:r>
      <w:r>
        <w:rPr>
          <w:rFonts w:eastAsia="Calibri" w:cs="Calibri"/>
          <w:u w:val="single"/>
        </w:rPr>
        <w:tab/>
      </w:r>
      <w:r w:rsidRPr="00A569DF">
        <w:rPr>
          <w:rFonts w:eastAsia="Calibri" w:cs="Calibri"/>
          <w:u w:val="single"/>
        </w:rPr>
        <w:t>Label both ends of the unused conduit or conductors “For Future Electrical Appliance”; and</w:t>
      </w:r>
    </w:p>
    <w:p w14:paraId="0D4EC623" w14:textId="77777777" w:rsidR="00B46536" w:rsidRPr="00A569DF" w:rsidRDefault="00B46536" w:rsidP="00DD02D4">
      <w:pPr>
        <w:ind w:left="1440" w:hanging="360"/>
        <w:rPr>
          <w:rFonts w:eastAsia="Calibri" w:cs="Calibri"/>
          <w:u w:val="single"/>
        </w:rPr>
      </w:pPr>
      <w:r>
        <w:rPr>
          <w:rFonts w:eastAsia="Calibri" w:cs="Calibri"/>
          <w:u w:val="single"/>
        </w:rPr>
        <w:t>C.</w:t>
      </w:r>
      <w:r>
        <w:rPr>
          <w:rFonts w:eastAsia="Calibri" w:cs="Calibri"/>
          <w:u w:val="single"/>
        </w:rPr>
        <w:tab/>
      </w:r>
      <w:r w:rsidRPr="00A569DF">
        <w:rPr>
          <w:rFonts w:eastAsia="Calibri" w:cs="Calibri"/>
          <w:u w:val="single"/>
        </w:rPr>
        <w:t>Reserve circuit breakers in the electrical panel(s) for each branch circuit, appropriately labeled; and</w:t>
      </w:r>
    </w:p>
    <w:p w14:paraId="2213F0C0" w14:textId="77777777" w:rsidR="00B46536" w:rsidRPr="00A569DF" w:rsidRDefault="00B46536" w:rsidP="00DD02D4">
      <w:pPr>
        <w:ind w:left="1440" w:hanging="360"/>
        <w:rPr>
          <w:rFonts w:eastAsia="Calibri" w:cs="Calibri"/>
          <w:u w:val="single"/>
        </w:rPr>
      </w:pPr>
      <w:r>
        <w:rPr>
          <w:rFonts w:eastAsia="Calibri" w:cs="Calibri"/>
          <w:u w:val="single"/>
        </w:rPr>
        <w:t>D.</w:t>
      </w:r>
      <w:r>
        <w:rPr>
          <w:rFonts w:eastAsia="Calibri" w:cs="Calibri"/>
          <w:u w:val="single"/>
        </w:rPr>
        <w:tab/>
      </w:r>
      <w:r w:rsidRPr="00A569DF">
        <w:rPr>
          <w:rFonts w:eastAsia="Calibri" w:cs="Calibri"/>
          <w:u w:val="single"/>
        </w:rPr>
        <w:t>Designate physical space for future electric appliances, including equipment footprint, on the construction drawings. The footprint necessary for future electric appliances may overlap with the location of currently designed combustion equipment.</w:t>
      </w:r>
    </w:p>
    <w:p w14:paraId="55F0AE40" w14:textId="6B0B3986" w:rsidR="00B46536" w:rsidRPr="00B46536" w:rsidRDefault="00B46536" w:rsidP="00DD02D4">
      <w:pPr>
        <w:pStyle w:val="ListParagraph"/>
        <w:ind w:left="1440" w:hanging="360"/>
        <w:contextualSpacing w:val="0"/>
        <w:rPr>
          <w:rFonts w:eastAsia="Calibri" w:cs="Calibri"/>
          <w:u w:val="single"/>
        </w:rPr>
      </w:pPr>
      <w:r w:rsidRPr="00A569DF">
        <w:rPr>
          <w:rFonts w:eastAsia="Calibri" w:cs="Calibri"/>
          <w:b/>
          <w:bCs/>
          <w:u w:val="single"/>
        </w:rPr>
        <w:t>Exception to Section</w:t>
      </w:r>
      <w:r w:rsidR="00983C51">
        <w:rPr>
          <w:rFonts w:eastAsia="Calibri" w:cs="Calibri"/>
          <w:b/>
          <w:bCs/>
          <w:u w:val="single"/>
        </w:rPr>
        <w:t xml:space="preserve"> 150.</w:t>
      </w:r>
      <w:r w:rsidR="0015463E">
        <w:rPr>
          <w:rFonts w:eastAsia="Calibri" w:cs="Calibri"/>
          <w:b/>
          <w:bCs/>
          <w:u w:val="single"/>
        </w:rPr>
        <w:t>0</w:t>
      </w:r>
      <w:r w:rsidR="00983C51">
        <w:rPr>
          <w:rFonts w:eastAsia="Calibri" w:cs="Calibri"/>
          <w:b/>
          <w:bCs/>
          <w:u w:val="single"/>
        </w:rPr>
        <w:t xml:space="preserve">(x)4: </w:t>
      </w:r>
      <w:r w:rsidR="00983C51" w:rsidRPr="00A569DF">
        <w:rPr>
          <w:rFonts w:eastAsia="Calibri" w:cs="Calibri"/>
          <w:u w:val="single"/>
        </w:rPr>
        <w:t xml:space="preserve"> </w:t>
      </w:r>
      <w:r w:rsidR="00983C51">
        <w:rPr>
          <w:rFonts w:eastAsia="Calibri" w:cs="Calibri"/>
          <w:u w:val="single"/>
        </w:rPr>
        <w:t>G</w:t>
      </w:r>
      <w:r w:rsidRPr="00A569DF">
        <w:rPr>
          <w:rFonts w:eastAsia="Calibri" w:cs="Calibri"/>
          <w:u w:val="single"/>
        </w:rPr>
        <w:t>enerator systems used for emergency power generation.</w:t>
      </w:r>
    </w:p>
    <w:p w14:paraId="5EA64B4E" w14:textId="0CB1CA69" w:rsidR="00B46536" w:rsidRDefault="00B46536" w:rsidP="00DD02D4">
      <w:pPr>
        <w:pStyle w:val="RCList"/>
        <w:numPr>
          <w:ilvl w:val="0"/>
          <w:numId w:val="0"/>
        </w:numPr>
        <w:ind w:left="1080" w:hanging="360"/>
        <w:rPr>
          <w:rFonts w:ascii="Calibri" w:hAnsi="Calibri" w:cs="Calibri"/>
          <w:u w:val="single"/>
        </w:rPr>
      </w:pPr>
      <w:r>
        <w:rPr>
          <w:rFonts w:ascii="Calibri" w:hAnsi="Calibri" w:cs="Calibri"/>
          <w:b/>
          <w:bCs/>
          <w:u w:val="single"/>
        </w:rPr>
        <w:t>5</w:t>
      </w:r>
      <w:r w:rsidRPr="002D0362">
        <w:rPr>
          <w:rFonts w:ascii="Calibri" w:hAnsi="Calibri" w:cs="Calibri"/>
          <w:b/>
          <w:bCs/>
          <w:u w:val="single"/>
        </w:rPr>
        <w:t>.</w:t>
      </w:r>
      <w:r w:rsidRPr="002D0362">
        <w:rPr>
          <w:rFonts w:ascii="Calibri" w:hAnsi="Calibri" w:cs="Calibri"/>
          <w:b/>
          <w:bCs/>
          <w:u w:val="single"/>
        </w:rPr>
        <w:tab/>
        <w:t>Battery Storage.</w:t>
      </w:r>
      <w:r w:rsidRPr="002D0362">
        <w:rPr>
          <w:rFonts w:ascii="Calibri" w:hAnsi="Calibri" w:cs="Calibri"/>
          <w:u w:val="single"/>
        </w:rPr>
        <w:t xml:space="preserve"> </w:t>
      </w:r>
      <w:r w:rsidRPr="00B46536">
        <w:rPr>
          <w:rFonts w:ascii="Calibri" w:hAnsi="Calibri" w:cs="Calibri"/>
          <w:u w:val="single"/>
        </w:rPr>
        <w:t xml:space="preserve">As a measure qualifying the Solar PV credit under 150.0(w), </w:t>
      </w:r>
      <w:r>
        <w:rPr>
          <w:rFonts w:ascii="Calibri" w:hAnsi="Calibri" w:cs="Calibri"/>
          <w:u w:val="single"/>
        </w:rPr>
        <w:t>meet the</w:t>
      </w:r>
      <w:r w:rsidRPr="002D0362">
        <w:rPr>
          <w:rFonts w:ascii="Calibri" w:hAnsi="Calibri" w:cs="Calibri"/>
          <w:u w:val="single"/>
        </w:rPr>
        <w:t xml:space="preserve"> requirements A through D below.</w:t>
      </w:r>
    </w:p>
    <w:p w14:paraId="2CA3DC22" w14:textId="77777777" w:rsidR="00B46536" w:rsidRDefault="00B46536" w:rsidP="00DD02D4">
      <w:pPr>
        <w:pStyle w:val="RCList"/>
        <w:numPr>
          <w:ilvl w:val="0"/>
          <w:numId w:val="0"/>
        </w:numPr>
        <w:ind w:left="1440" w:hanging="360"/>
        <w:rPr>
          <w:rFonts w:ascii="Calibri" w:hAnsi="Calibri" w:cs="Calibri"/>
          <w:u w:val="single"/>
        </w:rPr>
      </w:pPr>
      <w:r>
        <w:rPr>
          <w:rFonts w:ascii="Calibri" w:hAnsi="Calibri" w:cs="Calibri"/>
          <w:u w:val="single"/>
        </w:rPr>
        <w:t>A.</w:t>
      </w:r>
      <w:r>
        <w:rPr>
          <w:rFonts w:ascii="Calibri" w:hAnsi="Calibri" w:cs="Calibri"/>
          <w:u w:val="single"/>
        </w:rPr>
        <w:tab/>
      </w:r>
      <w:r w:rsidRPr="002D0362">
        <w:rPr>
          <w:rFonts w:ascii="Calibri" w:hAnsi="Calibri" w:cs="Calibri"/>
          <w:u w:val="single"/>
        </w:rPr>
        <w:t>At least one of the following shall be provided:</w:t>
      </w:r>
    </w:p>
    <w:p w14:paraId="2540D44D" w14:textId="77777777" w:rsidR="00B46536" w:rsidRPr="002D0362" w:rsidRDefault="00B46536" w:rsidP="00DD02D4">
      <w:pPr>
        <w:pStyle w:val="RCList"/>
        <w:numPr>
          <w:ilvl w:val="0"/>
          <w:numId w:val="0"/>
        </w:numPr>
        <w:ind w:left="1800" w:hanging="360"/>
        <w:rPr>
          <w:rFonts w:ascii="Calibri" w:hAnsi="Calibri" w:cs="Calibri"/>
          <w:u w:val="single"/>
        </w:rPr>
      </w:pPr>
      <w:r>
        <w:rPr>
          <w:rFonts w:ascii="Calibri" w:hAnsi="Calibri" w:cs="Calibri"/>
          <w:u w:val="single"/>
        </w:rPr>
        <w:t>i.</w:t>
      </w:r>
      <w:r>
        <w:rPr>
          <w:rFonts w:ascii="Calibri" w:hAnsi="Calibri" w:cs="Calibri"/>
          <w:u w:val="single"/>
        </w:rPr>
        <w:tab/>
      </w:r>
      <w:r w:rsidRPr="002D0362">
        <w:rPr>
          <w:rFonts w:ascii="Calibri" w:hAnsi="Calibri" w:cs="Calibri"/>
          <w:u w:val="single"/>
        </w:rPr>
        <w:t>ESS ready interconnection equipment with a minimum backed up capacity of 60 amps and a minimum of four ESS supplied branch circuits, or</w:t>
      </w:r>
    </w:p>
    <w:p w14:paraId="431D608B" w14:textId="77777777" w:rsidR="00B46536" w:rsidRPr="002D0362" w:rsidRDefault="00B46536" w:rsidP="00DD02D4">
      <w:pPr>
        <w:pStyle w:val="RCList"/>
        <w:numPr>
          <w:ilvl w:val="0"/>
          <w:numId w:val="0"/>
        </w:numPr>
        <w:ind w:left="1800" w:hanging="360"/>
        <w:rPr>
          <w:rFonts w:ascii="Calibri" w:hAnsi="Calibri" w:cs="Calibri"/>
          <w:u w:val="single"/>
        </w:rPr>
      </w:pPr>
      <w:r>
        <w:rPr>
          <w:rFonts w:ascii="Calibri" w:hAnsi="Calibri" w:cs="Calibri"/>
          <w:u w:val="single"/>
        </w:rPr>
        <w:t>ii.</w:t>
      </w:r>
      <w:r>
        <w:rPr>
          <w:rFonts w:ascii="Calibri" w:hAnsi="Calibri" w:cs="Calibri"/>
          <w:u w:val="single"/>
        </w:rPr>
        <w:tab/>
      </w:r>
      <w:r w:rsidRPr="002D0362">
        <w:rPr>
          <w:rFonts w:ascii="Calibri" w:hAnsi="Calibri" w:cs="Calibri"/>
          <w:u w:val="single"/>
        </w:rPr>
        <w:t>A dedicated raceway from the main service to a panelboard (subpanel) that supplies the branch circuits in 150.0(s)2. All branch circuits are permitted to be supplied by the main service panel prior to the installation of an ESS. The trade size of the raceway shall be not less than one inch. The panelboard that supplies the branch circuits (subpanel) must be labeled “Subpanel shall include all backed-up load circuits.”</w:t>
      </w:r>
    </w:p>
    <w:p w14:paraId="590D94C7" w14:textId="77777777" w:rsidR="00B46536" w:rsidRPr="002D0362" w:rsidRDefault="00B46536" w:rsidP="00DD02D4">
      <w:pPr>
        <w:pStyle w:val="RCList"/>
        <w:numPr>
          <w:ilvl w:val="0"/>
          <w:numId w:val="0"/>
        </w:numPr>
        <w:ind w:left="1440" w:hanging="360"/>
        <w:rPr>
          <w:rFonts w:ascii="Calibri" w:hAnsi="Calibri" w:cs="Calibri"/>
          <w:u w:val="single"/>
        </w:rPr>
      </w:pPr>
      <w:r>
        <w:rPr>
          <w:rFonts w:ascii="Calibri" w:hAnsi="Calibri" w:cs="Calibri"/>
          <w:u w:val="single"/>
        </w:rPr>
        <w:t>B.</w:t>
      </w:r>
      <w:r>
        <w:rPr>
          <w:rFonts w:ascii="Calibri" w:hAnsi="Calibri" w:cs="Calibri"/>
          <w:u w:val="single"/>
        </w:rPr>
        <w:tab/>
      </w:r>
      <w:r w:rsidRPr="002D0362">
        <w:rPr>
          <w:rFonts w:ascii="Calibri" w:hAnsi="Calibri" w:cs="Calibri"/>
          <w:u w:val="single"/>
        </w:rPr>
        <w:t>A minimum of four branch circuits shall be identified and have their source of supply collocated at a single panelboard suitable to be supplied by the ESS. At least one circuit shall supply the refrigerator, one lighting circuit shall be located near the primary egress, and at least one circuit shall supply a sleeping room receptacle outlet.</w:t>
      </w:r>
    </w:p>
    <w:p w14:paraId="79117FCA" w14:textId="4780708F" w:rsidR="00B46536" w:rsidRPr="002D0362" w:rsidRDefault="00B46536" w:rsidP="00DD02D4">
      <w:pPr>
        <w:pStyle w:val="RCList"/>
        <w:numPr>
          <w:ilvl w:val="0"/>
          <w:numId w:val="0"/>
        </w:numPr>
        <w:ind w:left="1440" w:hanging="360"/>
        <w:rPr>
          <w:rFonts w:ascii="Calibri" w:hAnsi="Calibri" w:cs="Calibri"/>
          <w:u w:val="single"/>
        </w:rPr>
      </w:pPr>
      <w:r>
        <w:rPr>
          <w:rFonts w:ascii="Calibri" w:hAnsi="Calibri" w:cs="Calibri"/>
          <w:u w:val="single"/>
        </w:rPr>
        <w:t>C.</w:t>
      </w:r>
      <w:r>
        <w:rPr>
          <w:rFonts w:ascii="Calibri" w:hAnsi="Calibri" w:cs="Calibri"/>
          <w:u w:val="single"/>
        </w:rPr>
        <w:tab/>
      </w:r>
      <w:r w:rsidRPr="002D0362">
        <w:rPr>
          <w:rFonts w:ascii="Calibri" w:hAnsi="Calibri" w:cs="Calibri"/>
          <w:u w:val="single"/>
        </w:rPr>
        <w:t xml:space="preserve">The main panelboard shall have a minimum busbar rating of 225 amps or sufficient capacity a battery storage system and circuits in paragraphs A and B above. </w:t>
      </w:r>
    </w:p>
    <w:p w14:paraId="2F605EFF" w14:textId="77777777" w:rsidR="00B46536" w:rsidRPr="002D0362" w:rsidRDefault="00B46536" w:rsidP="00DD02D4">
      <w:pPr>
        <w:pStyle w:val="RCList"/>
        <w:numPr>
          <w:ilvl w:val="0"/>
          <w:numId w:val="0"/>
        </w:numPr>
        <w:ind w:left="1440" w:hanging="360"/>
        <w:rPr>
          <w:rFonts w:ascii="Calibri" w:hAnsi="Calibri" w:cs="Calibri"/>
          <w:u w:val="single"/>
        </w:rPr>
      </w:pPr>
      <w:r>
        <w:rPr>
          <w:rFonts w:ascii="Calibri" w:hAnsi="Calibri" w:cs="Calibri"/>
          <w:u w:val="single"/>
        </w:rPr>
        <w:t>D.</w:t>
      </w:r>
      <w:r>
        <w:rPr>
          <w:rFonts w:ascii="Calibri" w:hAnsi="Calibri" w:cs="Calibri"/>
          <w:u w:val="single"/>
        </w:rPr>
        <w:tab/>
      </w:r>
      <w:r w:rsidRPr="002D0362">
        <w:rPr>
          <w:rFonts w:ascii="Calibri" w:hAnsi="Calibri" w:cs="Calibri"/>
          <w:u w:val="single"/>
        </w:rPr>
        <w:t>Sufficient space shall be reserved to allow future installation of a system isolation equipment/transfer switch within 3 feet of the main panelboard. Raceways shall be installed between the panelboard and the system isolation equipment/transfer switch location to allow the connection of backup power source.</w:t>
      </w:r>
    </w:p>
    <w:p w14:paraId="1F2924CC" w14:textId="6C0CCACF" w:rsidR="00B46536" w:rsidRPr="00614A3B" w:rsidRDefault="00B46536" w:rsidP="00DD02D4">
      <w:pPr>
        <w:ind w:left="1080" w:hanging="360"/>
        <w:rPr>
          <w:rFonts w:eastAsia="Calibri" w:cs="Calibri"/>
          <w:u w:val="single"/>
        </w:rPr>
      </w:pPr>
      <w:r w:rsidRPr="002D0362">
        <w:rPr>
          <w:rFonts w:cs="Calibri"/>
          <w:b/>
          <w:bCs/>
          <w:u w:val="single"/>
        </w:rPr>
        <w:t>6.</w:t>
      </w:r>
      <w:r w:rsidRPr="002D0362">
        <w:rPr>
          <w:rFonts w:cs="Calibri"/>
          <w:b/>
          <w:bCs/>
          <w:u w:val="single"/>
        </w:rPr>
        <w:tab/>
        <w:t>All-Electric Plan</w:t>
      </w:r>
      <w:r w:rsidRPr="00B46536">
        <w:rPr>
          <w:rFonts w:cs="Calibri"/>
          <w:b/>
          <w:bCs/>
          <w:u w:val="single"/>
        </w:rPr>
        <w:t>.</w:t>
      </w:r>
      <w:r w:rsidRPr="00B46536">
        <w:rPr>
          <w:rFonts w:cs="Calibri"/>
          <w:u w:val="single"/>
        </w:rPr>
        <w:t xml:space="preserve">  As a measure qualifying the Solar PV credit under 150.0(w), provide a plan</w:t>
      </w:r>
      <w:r>
        <w:rPr>
          <w:rFonts w:cs="Calibri"/>
          <w:u w:val="single"/>
        </w:rPr>
        <w:t xml:space="preserve"> </w:t>
      </w:r>
      <w:r w:rsidRPr="00B46536">
        <w:rPr>
          <w:rFonts w:cs="Calibri"/>
          <w:u w:val="single"/>
        </w:rPr>
        <w:t>including single line diagrams and</w:t>
      </w:r>
      <w:r>
        <w:rPr>
          <w:rFonts w:cs="Calibri"/>
          <w:u w:val="single"/>
        </w:rPr>
        <w:t xml:space="preserve"> </w:t>
      </w:r>
      <w:r w:rsidRPr="002C2814">
        <w:rPr>
          <w:rFonts w:eastAsia="Calibri" w:cs="Calibri"/>
          <w:u w:val="single"/>
        </w:rPr>
        <w:t xml:space="preserve">calculations </w:t>
      </w:r>
      <w:r w:rsidRPr="002C2814">
        <w:rPr>
          <w:rFonts w:cs="Calibri"/>
          <w:u w:val="single"/>
        </w:rPr>
        <w:t xml:space="preserve">for electrification of </w:t>
      </w:r>
      <w:r w:rsidRPr="002C2814">
        <w:rPr>
          <w:rFonts w:cs="Calibri"/>
          <w:u w:val="single"/>
        </w:rPr>
        <w:lastRenderedPageBreak/>
        <w:t xml:space="preserve">the </w:t>
      </w:r>
      <w:r w:rsidRPr="00B21AD4">
        <w:rPr>
          <w:rFonts w:cs="Calibri"/>
          <w:u w:val="single"/>
        </w:rPr>
        <w:t xml:space="preserve">equipment below. Calculations shall be </w:t>
      </w:r>
      <w:r w:rsidRPr="00B21AD4">
        <w:rPr>
          <w:rFonts w:eastAsia="Calibri" w:cs="Calibri"/>
          <w:u w:val="single"/>
        </w:rPr>
        <w:t>in accordance with California Electrical Code Article 220.83</w:t>
      </w:r>
      <w:r w:rsidRPr="00614A3B">
        <w:rPr>
          <w:rFonts w:eastAsia="Calibri" w:cs="Calibri"/>
          <w:u w:val="single"/>
        </w:rPr>
        <w:t xml:space="preserve"> or </w:t>
      </w:r>
      <w:r w:rsidRPr="00B21AD4">
        <w:rPr>
          <w:rFonts w:eastAsia="Calibri" w:cs="Calibri"/>
          <w:u w:val="single"/>
        </w:rPr>
        <w:t>220</w:t>
      </w:r>
      <w:r w:rsidR="00C90A75">
        <w:rPr>
          <w:rFonts w:eastAsia="Calibri" w:cs="Calibri"/>
          <w:u w:val="single"/>
        </w:rPr>
        <w:t>.87.</w:t>
      </w:r>
      <w:r w:rsidRPr="002D0362">
        <w:rPr>
          <w:rFonts w:cs="Calibri"/>
          <w:u w:val="single"/>
        </w:rPr>
        <w:t xml:space="preserve"> </w:t>
      </w:r>
    </w:p>
    <w:p w14:paraId="08755684" w14:textId="77777777" w:rsidR="00B46536" w:rsidRPr="002D0362" w:rsidRDefault="00B46536" w:rsidP="00DD02D4">
      <w:pPr>
        <w:pStyle w:val="RCList"/>
        <w:numPr>
          <w:ilvl w:val="0"/>
          <w:numId w:val="0"/>
        </w:numPr>
        <w:ind w:left="1440" w:hanging="360"/>
        <w:rPr>
          <w:rFonts w:ascii="Calibri" w:hAnsi="Calibri" w:cs="Calibri"/>
          <w:u w:val="single"/>
        </w:rPr>
      </w:pPr>
      <w:r>
        <w:rPr>
          <w:rFonts w:ascii="Calibri" w:hAnsi="Calibri" w:cs="Calibri"/>
          <w:u w:val="single"/>
        </w:rPr>
        <w:t>A.</w:t>
      </w:r>
      <w:r>
        <w:rPr>
          <w:rFonts w:ascii="Calibri" w:hAnsi="Calibri" w:cs="Calibri"/>
          <w:u w:val="single"/>
        </w:rPr>
        <w:tab/>
      </w:r>
      <w:r w:rsidRPr="002D0362">
        <w:rPr>
          <w:rFonts w:ascii="Calibri" w:hAnsi="Calibri" w:cs="Calibri"/>
          <w:u w:val="single"/>
        </w:rPr>
        <w:t xml:space="preserve">All appliances with gas stub outs including space conditioning, water heating, range, and clothes </w:t>
      </w:r>
      <w:proofErr w:type="gramStart"/>
      <w:r w:rsidRPr="002D0362">
        <w:rPr>
          <w:rFonts w:ascii="Calibri" w:hAnsi="Calibri" w:cs="Calibri"/>
          <w:u w:val="single"/>
        </w:rPr>
        <w:t>dryer;</w:t>
      </w:r>
      <w:proofErr w:type="gramEnd"/>
    </w:p>
    <w:p w14:paraId="1884C678" w14:textId="77777777" w:rsidR="00B46536" w:rsidRPr="002D0362" w:rsidRDefault="00B46536" w:rsidP="00DD02D4">
      <w:pPr>
        <w:pStyle w:val="RCList"/>
        <w:numPr>
          <w:ilvl w:val="0"/>
          <w:numId w:val="0"/>
        </w:numPr>
        <w:ind w:left="1440" w:hanging="360"/>
        <w:rPr>
          <w:rFonts w:ascii="Calibri" w:hAnsi="Calibri" w:cs="Calibri"/>
          <w:u w:val="single"/>
        </w:rPr>
      </w:pPr>
      <w:r>
        <w:rPr>
          <w:rFonts w:ascii="Calibri" w:hAnsi="Calibri" w:cs="Calibri"/>
          <w:u w:val="single"/>
        </w:rPr>
        <w:t>B.</w:t>
      </w:r>
      <w:r>
        <w:rPr>
          <w:rFonts w:ascii="Calibri" w:hAnsi="Calibri" w:cs="Calibri"/>
          <w:u w:val="single"/>
        </w:rPr>
        <w:tab/>
      </w:r>
      <w:r w:rsidRPr="002D0362">
        <w:rPr>
          <w:rFonts w:ascii="Calibri" w:hAnsi="Calibri" w:cs="Calibri"/>
          <w:u w:val="single"/>
        </w:rPr>
        <w:t>Low Power Level 2 EV charger; and</w:t>
      </w:r>
    </w:p>
    <w:p w14:paraId="63DE8ACC" w14:textId="15604D02" w:rsidR="00B46536" w:rsidRPr="00B46536" w:rsidRDefault="00B46536" w:rsidP="00DD02D4">
      <w:pPr>
        <w:pStyle w:val="RCList"/>
        <w:numPr>
          <w:ilvl w:val="0"/>
          <w:numId w:val="0"/>
        </w:numPr>
        <w:ind w:left="1440" w:hanging="360"/>
        <w:rPr>
          <w:rFonts w:ascii="Calibri" w:hAnsi="Calibri" w:cs="Calibri"/>
          <w:u w:val="single"/>
        </w:rPr>
      </w:pPr>
      <w:r>
        <w:rPr>
          <w:rFonts w:ascii="Calibri" w:hAnsi="Calibri" w:cs="Calibri"/>
          <w:u w:val="single"/>
        </w:rPr>
        <w:t>C.</w:t>
      </w:r>
      <w:r>
        <w:rPr>
          <w:rFonts w:ascii="Calibri" w:hAnsi="Calibri" w:cs="Calibri"/>
          <w:u w:val="single"/>
        </w:rPr>
        <w:tab/>
      </w:r>
      <w:r w:rsidRPr="002D0362">
        <w:rPr>
          <w:rFonts w:ascii="Calibri" w:hAnsi="Calibri" w:cs="Calibri"/>
          <w:u w:val="single"/>
        </w:rPr>
        <w:t xml:space="preserve">Battery storage system rated at 240 </w:t>
      </w:r>
      <w:proofErr w:type="gramStart"/>
      <w:r w:rsidRPr="002D0362">
        <w:rPr>
          <w:rFonts w:ascii="Calibri" w:hAnsi="Calibri" w:cs="Calibri"/>
          <w:u w:val="single"/>
        </w:rPr>
        <w:t>volts,</w:t>
      </w:r>
      <w:proofErr w:type="gramEnd"/>
      <w:r w:rsidRPr="002D0362">
        <w:rPr>
          <w:rFonts w:ascii="Calibri" w:hAnsi="Calibri" w:cs="Calibri"/>
          <w:u w:val="single"/>
        </w:rPr>
        <w:t xml:space="preserve"> 60 amp minimum.</w:t>
      </w:r>
    </w:p>
    <w:p w14:paraId="304C2A2F" w14:textId="7E7BF511" w:rsidR="00B46536" w:rsidRPr="00A569DF" w:rsidRDefault="00B46536" w:rsidP="00DD02D4">
      <w:pPr>
        <w:ind w:left="1080" w:hanging="360"/>
        <w:rPr>
          <w:rFonts w:eastAsia="Calibri" w:cs="Calibri"/>
          <w:u w:val="single"/>
        </w:rPr>
      </w:pPr>
      <w:bookmarkStart w:id="15" w:name="_Ref201054985"/>
      <w:bookmarkStart w:id="16" w:name="_Ref200971530"/>
      <w:r>
        <w:rPr>
          <w:rFonts w:eastAsia="Calibri" w:cs="Calibri"/>
          <w:b/>
          <w:bCs/>
          <w:u w:val="single"/>
        </w:rPr>
        <w:t>7.</w:t>
      </w:r>
      <w:r>
        <w:rPr>
          <w:rFonts w:eastAsia="Calibri" w:cs="Calibri"/>
          <w:b/>
          <w:bCs/>
          <w:u w:val="single"/>
        </w:rPr>
        <w:tab/>
      </w:r>
      <w:r w:rsidRPr="00A569DF">
        <w:rPr>
          <w:rFonts w:eastAsia="Calibri" w:cs="Calibri"/>
          <w:b/>
          <w:bCs/>
          <w:u w:val="single"/>
        </w:rPr>
        <w:t>Electrical Power Upgrades.</w:t>
      </w:r>
      <w:r w:rsidRPr="00A569DF">
        <w:rPr>
          <w:rFonts w:eastAsia="Calibri" w:cs="Calibri"/>
          <w:u w:val="single"/>
        </w:rPr>
        <w:t xml:space="preserve"> Increases in the electrical power infrastructure capacity serving a building shall only be permitted when all the following are documented and submitted to the building official:</w:t>
      </w:r>
      <w:bookmarkEnd w:id="15"/>
    </w:p>
    <w:p w14:paraId="74FB215E" w14:textId="77777777" w:rsidR="00B46536" w:rsidRPr="00A569DF" w:rsidRDefault="00B46536" w:rsidP="00DD02D4">
      <w:pPr>
        <w:ind w:left="1440" w:hanging="360"/>
        <w:rPr>
          <w:rFonts w:eastAsia="Calibri" w:cs="Calibri"/>
          <w:u w:val="single"/>
        </w:rPr>
      </w:pPr>
      <w:r>
        <w:rPr>
          <w:rFonts w:eastAsia="Calibri" w:cs="Calibri"/>
          <w:u w:val="single"/>
        </w:rPr>
        <w:t>A.</w:t>
      </w:r>
      <w:r>
        <w:rPr>
          <w:rFonts w:eastAsia="Calibri" w:cs="Calibri"/>
          <w:u w:val="single"/>
        </w:rPr>
        <w:tab/>
      </w:r>
      <w:r w:rsidRPr="00A569DF">
        <w:rPr>
          <w:rFonts w:eastAsia="Calibri" w:cs="Calibri"/>
          <w:u w:val="single"/>
        </w:rPr>
        <w:t>Calculations in accordance with California Electrical Code Article 220.83 determining future loads will exceed the capacity of the current electrical power infrastructure.</w:t>
      </w:r>
    </w:p>
    <w:p w14:paraId="613BFA40" w14:textId="77777777" w:rsidR="00B46536" w:rsidRPr="00A569DF" w:rsidRDefault="00B46536" w:rsidP="00DD02D4">
      <w:pPr>
        <w:ind w:left="1440" w:hanging="360"/>
        <w:rPr>
          <w:rFonts w:eastAsia="Calibri" w:cs="Calibri"/>
          <w:u w:val="single"/>
        </w:rPr>
      </w:pPr>
      <w:r>
        <w:rPr>
          <w:rFonts w:eastAsia="Calibri" w:cs="Calibri"/>
          <w:u w:val="single"/>
        </w:rPr>
        <w:t>B.</w:t>
      </w:r>
      <w:r>
        <w:rPr>
          <w:rFonts w:eastAsia="Calibri" w:cs="Calibri"/>
          <w:u w:val="single"/>
        </w:rPr>
        <w:tab/>
      </w:r>
      <w:r w:rsidRPr="00A569DF">
        <w:rPr>
          <w:rFonts w:eastAsia="Calibri" w:cs="Calibri"/>
          <w:u w:val="single"/>
        </w:rPr>
        <w:t>Where data is available, calculations in accordance with California Electrical Code Article 220.87 determining that future loads exceed the capacity of the current electrical service infrastructure.</w:t>
      </w:r>
    </w:p>
    <w:p w14:paraId="54FC40B1" w14:textId="77777777" w:rsidR="00B46536" w:rsidRPr="00A569DF" w:rsidRDefault="00B46536" w:rsidP="00DD02D4">
      <w:pPr>
        <w:ind w:left="1440" w:hanging="360"/>
        <w:rPr>
          <w:rFonts w:eastAsia="Calibri" w:cs="Calibri"/>
          <w:u w:val="single"/>
        </w:rPr>
      </w:pPr>
      <w:r>
        <w:rPr>
          <w:rFonts w:eastAsia="Calibri" w:cs="Calibri"/>
          <w:u w:val="single"/>
        </w:rPr>
        <w:t>C.</w:t>
      </w:r>
      <w:r>
        <w:rPr>
          <w:rFonts w:eastAsia="Calibri" w:cs="Calibri"/>
          <w:u w:val="single"/>
        </w:rPr>
        <w:tab/>
      </w:r>
      <w:r w:rsidRPr="00A569DF">
        <w:rPr>
          <w:rFonts w:eastAsia="Calibri" w:cs="Calibri"/>
          <w:u w:val="single"/>
        </w:rPr>
        <w:t>Calculations for item (A) and item (B) above shall include at least one of the following:</w:t>
      </w:r>
    </w:p>
    <w:p w14:paraId="6C4A9F2A" w14:textId="77777777" w:rsidR="00B46536" w:rsidRPr="00A569DF" w:rsidRDefault="00B46536" w:rsidP="00DD02D4">
      <w:pPr>
        <w:ind w:left="1800" w:hanging="360"/>
        <w:rPr>
          <w:rFonts w:eastAsia="Calibri" w:cs="Calibri"/>
          <w:u w:val="single"/>
        </w:rPr>
      </w:pPr>
      <w:r>
        <w:rPr>
          <w:rFonts w:eastAsia="Calibri" w:cs="Calibri"/>
          <w:u w:val="single"/>
        </w:rPr>
        <w:t>i.</w:t>
      </w:r>
      <w:r>
        <w:rPr>
          <w:rFonts w:eastAsia="Calibri" w:cs="Calibri"/>
          <w:u w:val="single"/>
        </w:rPr>
        <w:tab/>
      </w:r>
      <w:r w:rsidRPr="00A569DF">
        <w:rPr>
          <w:rFonts w:eastAsia="Calibri" w:cs="Calibri"/>
          <w:u w:val="single"/>
        </w:rPr>
        <w:t>At least one power management or circuit controlling device, serving electric-only appliances such as:</w:t>
      </w:r>
    </w:p>
    <w:p w14:paraId="05C8F86F" w14:textId="77777777" w:rsidR="00B46536" w:rsidRPr="00A569DF" w:rsidRDefault="00B46536" w:rsidP="00DD02D4">
      <w:pPr>
        <w:ind w:left="2160" w:hanging="360"/>
        <w:rPr>
          <w:rFonts w:eastAsia="Calibri" w:cs="Calibri"/>
          <w:u w:val="single"/>
        </w:rPr>
      </w:pPr>
      <w:r>
        <w:rPr>
          <w:rFonts w:eastAsia="Calibri" w:cs="Calibri"/>
          <w:u w:val="single"/>
        </w:rPr>
        <w:t>a.</w:t>
      </w:r>
      <w:r>
        <w:rPr>
          <w:rFonts w:eastAsia="Calibri" w:cs="Calibri"/>
          <w:u w:val="single"/>
        </w:rPr>
        <w:tab/>
      </w:r>
      <w:r w:rsidRPr="00A569DF">
        <w:rPr>
          <w:rFonts w:eastAsia="Calibri" w:cs="Calibri"/>
          <w:u w:val="single"/>
        </w:rPr>
        <w:t>Water heater(s)</w:t>
      </w:r>
    </w:p>
    <w:p w14:paraId="09EF7CA4" w14:textId="77777777" w:rsidR="00B46536" w:rsidRPr="00A569DF" w:rsidRDefault="00B46536" w:rsidP="00DD02D4">
      <w:pPr>
        <w:ind w:left="2160" w:hanging="360"/>
        <w:rPr>
          <w:rFonts w:eastAsia="Calibri" w:cs="Calibri"/>
          <w:u w:val="single"/>
        </w:rPr>
      </w:pPr>
      <w:r>
        <w:rPr>
          <w:rFonts w:eastAsia="Calibri" w:cs="Calibri"/>
          <w:u w:val="single"/>
        </w:rPr>
        <w:t>b.</w:t>
      </w:r>
      <w:r>
        <w:rPr>
          <w:rFonts w:eastAsia="Calibri" w:cs="Calibri"/>
          <w:u w:val="single"/>
        </w:rPr>
        <w:tab/>
      </w:r>
      <w:r w:rsidRPr="00A569DF">
        <w:rPr>
          <w:rFonts w:eastAsia="Calibri" w:cs="Calibri"/>
          <w:u w:val="single"/>
        </w:rPr>
        <w:t>Clothes dryer(s)</w:t>
      </w:r>
    </w:p>
    <w:p w14:paraId="438D498A" w14:textId="77777777" w:rsidR="00B46536" w:rsidRPr="00A569DF" w:rsidRDefault="00B46536" w:rsidP="00DD02D4">
      <w:pPr>
        <w:ind w:left="2160" w:hanging="360"/>
        <w:rPr>
          <w:rFonts w:eastAsia="Calibri" w:cs="Calibri"/>
          <w:u w:val="single"/>
        </w:rPr>
      </w:pPr>
      <w:r>
        <w:rPr>
          <w:rFonts w:eastAsia="Calibri" w:cs="Calibri"/>
          <w:u w:val="single"/>
        </w:rPr>
        <w:t>c.</w:t>
      </w:r>
      <w:r>
        <w:rPr>
          <w:rFonts w:eastAsia="Calibri" w:cs="Calibri"/>
          <w:u w:val="single"/>
        </w:rPr>
        <w:tab/>
      </w:r>
      <w:r w:rsidRPr="00A569DF">
        <w:rPr>
          <w:rFonts w:eastAsia="Calibri" w:cs="Calibri"/>
          <w:u w:val="single"/>
        </w:rPr>
        <w:t>Range(s)</w:t>
      </w:r>
    </w:p>
    <w:p w14:paraId="1E4B022F" w14:textId="77777777" w:rsidR="00B46536" w:rsidRPr="00A569DF" w:rsidRDefault="00B46536" w:rsidP="00DD02D4">
      <w:pPr>
        <w:ind w:left="2160" w:hanging="360"/>
        <w:rPr>
          <w:rFonts w:eastAsia="Calibri" w:cs="Calibri"/>
          <w:u w:val="single"/>
        </w:rPr>
      </w:pPr>
      <w:r>
        <w:rPr>
          <w:rFonts w:eastAsia="Calibri" w:cs="Calibri"/>
          <w:u w:val="single"/>
        </w:rPr>
        <w:t>d.</w:t>
      </w:r>
      <w:r>
        <w:rPr>
          <w:rFonts w:eastAsia="Calibri" w:cs="Calibri"/>
          <w:u w:val="single"/>
        </w:rPr>
        <w:tab/>
      </w:r>
      <w:r w:rsidRPr="00A569DF">
        <w:rPr>
          <w:rFonts w:eastAsia="Calibri" w:cs="Calibri"/>
          <w:u w:val="single"/>
        </w:rPr>
        <w:t xml:space="preserve">Level 2 EV Charging Receptacle or </w:t>
      </w:r>
    </w:p>
    <w:p w14:paraId="3E9F90C1" w14:textId="77777777" w:rsidR="00B46536" w:rsidRPr="00A569DF" w:rsidRDefault="00B46536" w:rsidP="00DD02D4">
      <w:pPr>
        <w:ind w:left="2160" w:hanging="360"/>
        <w:rPr>
          <w:rFonts w:eastAsia="Calibri" w:cs="Calibri"/>
          <w:u w:val="single"/>
        </w:rPr>
      </w:pPr>
      <w:r>
        <w:rPr>
          <w:rFonts w:eastAsia="Calibri" w:cs="Calibri"/>
          <w:u w:val="single"/>
        </w:rPr>
        <w:t>e.</w:t>
      </w:r>
      <w:r>
        <w:rPr>
          <w:rFonts w:eastAsia="Calibri" w:cs="Calibri"/>
          <w:u w:val="single"/>
        </w:rPr>
        <w:tab/>
      </w:r>
      <w:r w:rsidRPr="00A569DF">
        <w:rPr>
          <w:rFonts w:eastAsia="Calibri" w:cs="Calibri"/>
          <w:u w:val="single"/>
        </w:rPr>
        <w:t>Low Power Level 2 EV Charging Receptacle</w:t>
      </w:r>
    </w:p>
    <w:p w14:paraId="0A810120" w14:textId="77777777" w:rsidR="00B46536" w:rsidRPr="00A569DF" w:rsidRDefault="00B46536" w:rsidP="00DD02D4">
      <w:pPr>
        <w:ind w:left="1800" w:hanging="360"/>
        <w:rPr>
          <w:rFonts w:eastAsia="Calibri" w:cs="Calibri"/>
          <w:u w:val="single"/>
        </w:rPr>
      </w:pPr>
      <w:r>
        <w:rPr>
          <w:rFonts w:eastAsia="Calibri" w:cs="Calibri"/>
          <w:u w:val="single"/>
        </w:rPr>
        <w:t>ii.</w:t>
      </w:r>
      <w:r>
        <w:rPr>
          <w:rFonts w:eastAsia="Calibri" w:cs="Calibri"/>
          <w:u w:val="single"/>
        </w:rPr>
        <w:tab/>
      </w:r>
      <w:r w:rsidRPr="00A569DF">
        <w:rPr>
          <w:rFonts w:eastAsia="Calibri" w:cs="Calibri"/>
          <w:u w:val="single"/>
        </w:rPr>
        <w:t>At least one of the following electric-only appliances operating on 120V:</w:t>
      </w:r>
    </w:p>
    <w:p w14:paraId="1214E745" w14:textId="77777777" w:rsidR="00B46536" w:rsidRPr="00A569DF" w:rsidRDefault="00B46536" w:rsidP="00DD02D4">
      <w:pPr>
        <w:ind w:left="2160" w:hanging="360"/>
        <w:rPr>
          <w:rFonts w:eastAsia="Calibri" w:cs="Calibri"/>
          <w:u w:val="single"/>
        </w:rPr>
      </w:pPr>
      <w:r>
        <w:rPr>
          <w:rFonts w:eastAsia="Calibri" w:cs="Calibri"/>
          <w:u w:val="single"/>
        </w:rPr>
        <w:t>a.</w:t>
      </w:r>
      <w:r>
        <w:rPr>
          <w:rFonts w:eastAsia="Calibri" w:cs="Calibri"/>
          <w:u w:val="single"/>
        </w:rPr>
        <w:tab/>
      </w:r>
      <w:r w:rsidRPr="00A569DF">
        <w:rPr>
          <w:rFonts w:eastAsia="Calibri" w:cs="Calibri"/>
          <w:u w:val="single"/>
        </w:rPr>
        <w:t>Water heater(s)</w:t>
      </w:r>
    </w:p>
    <w:p w14:paraId="46F8EFD9" w14:textId="77777777" w:rsidR="00B46536" w:rsidRPr="00A569DF" w:rsidRDefault="00B46536" w:rsidP="00DD02D4">
      <w:pPr>
        <w:ind w:left="2160" w:hanging="360"/>
        <w:rPr>
          <w:rFonts w:eastAsia="Calibri" w:cs="Calibri"/>
          <w:u w:val="single"/>
        </w:rPr>
      </w:pPr>
      <w:r>
        <w:rPr>
          <w:rFonts w:eastAsia="Calibri" w:cs="Calibri"/>
          <w:u w:val="single"/>
        </w:rPr>
        <w:t>b.</w:t>
      </w:r>
      <w:r>
        <w:rPr>
          <w:rFonts w:eastAsia="Calibri" w:cs="Calibri"/>
          <w:u w:val="single"/>
        </w:rPr>
        <w:tab/>
      </w:r>
      <w:r w:rsidRPr="00A569DF">
        <w:rPr>
          <w:rFonts w:eastAsia="Calibri" w:cs="Calibri"/>
          <w:u w:val="single"/>
        </w:rPr>
        <w:t>Clothes dryers(s)</w:t>
      </w:r>
    </w:p>
    <w:p w14:paraId="571630FF" w14:textId="77777777" w:rsidR="00B46536" w:rsidRPr="00A569DF" w:rsidRDefault="00B46536" w:rsidP="00DD02D4">
      <w:pPr>
        <w:ind w:left="2160" w:hanging="360"/>
        <w:rPr>
          <w:rFonts w:eastAsia="Calibri" w:cs="Calibri"/>
          <w:u w:val="single"/>
        </w:rPr>
      </w:pPr>
      <w:r>
        <w:rPr>
          <w:rFonts w:eastAsia="Calibri" w:cs="Calibri"/>
          <w:u w:val="single"/>
        </w:rPr>
        <w:t>c.</w:t>
      </w:r>
      <w:r>
        <w:rPr>
          <w:rFonts w:eastAsia="Calibri" w:cs="Calibri"/>
          <w:u w:val="single"/>
        </w:rPr>
        <w:tab/>
      </w:r>
      <w:r w:rsidRPr="00A569DF">
        <w:rPr>
          <w:rFonts w:eastAsia="Calibri" w:cs="Calibri"/>
          <w:u w:val="single"/>
        </w:rPr>
        <w:t>Range(s)</w:t>
      </w:r>
    </w:p>
    <w:p w14:paraId="09628653" w14:textId="77777777" w:rsidR="00B46536" w:rsidRPr="002A228E" w:rsidRDefault="00B46536" w:rsidP="00DD02D4">
      <w:pPr>
        <w:ind w:left="1800" w:hanging="360"/>
        <w:rPr>
          <w:rFonts w:eastAsia="Calibri" w:cs="Calibri"/>
          <w:u w:val="single"/>
        </w:rPr>
      </w:pPr>
      <w:r>
        <w:rPr>
          <w:rFonts w:eastAsia="Calibri" w:cs="Calibri"/>
          <w:u w:val="single"/>
        </w:rPr>
        <w:t>iii.</w:t>
      </w:r>
      <w:r>
        <w:rPr>
          <w:rFonts w:eastAsia="Calibri" w:cs="Calibri"/>
          <w:u w:val="single"/>
        </w:rPr>
        <w:tab/>
      </w:r>
      <w:r w:rsidRPr="00A569DF">
        <w:rPr>
          <w:rFonts w:eastAsia="Calibri" w:cs="Calibri"/>
          <w:u w:val="single"/>
        </w:rPr>
        <w:t xml:space="preserve">Circuit control between whole home load and Level 2 EV Charging Receptacle or Low </w:t>
      </w:r>
      <w:r w:rsidRPr="002A228E">
        <w:rPr>
          <w:rFonts w:eastAsia="Calibri" w:cs="Calibri"/>
          <w:u w:val="single"/>
        </w:rPr>
        <w:t>Power Level 2 EV Charging Receptacle</w:t>
      </w:r>
    </w:p>
    <w:p w14:paraId="23C7CFE8" w14:textId="2933470D" w:rsidR="00B46536" w:rsidRPr="00A569DF" w:rsidRDefault="00B46536" w:rsidP="00120490">
      <w:pPr>
        <w:pStyle w:val="ListParagraph"/>
        <w:ind w:left="1080"/>
        <w:rPr>
          <w:rFonts w:eastAsia="Calibri" w:cs="Calibri"/>
          <w:u w:val="single"/>
        </w:rPr>
      </w:pPr>
      <w:r w:rsidRPr="002A228E">
        <w:rPr>
          <w:rFonts w:eastAsia="Calibri" w:cs="Calibri"/>
          <w:b/>
          <w:bCs/>
          <w:u w:val="single"/>
        </w:rPr>
        <w:t>Exception to Section 150.0</w:t>
      </w:r>
      <w:r>
        <w:rPr>
          <w:rFonts w:eastAsia="Calibri" w:cs="Calibri"/>
          <w:b/>
          <w:bCs/>
          <w:u w:val="single"/>
        </w:rPr>
        <w:t>(x)7</w:t>
      </w:r>
      <w:r w:rsidRPr="002A228E">
        <w:rPr>
          <w:rFonts w:eastAsia="Calibri" w:cs="Calibri"/>
          <w:u w:val="single"/>
        </w:rPr>
        <w:t>: The upgrade is solely the result of a project proposing electrical improvements supporting loads related to devices and uses not regulated by 150.0</w:t>
      </w:r>
      <w:r>
        <w:rPr>
          <w:rFonts w:eastAsia="Calibri" w:cs="Calibri"/>
          <w:u w:val="single"/>
        </w:rPr>
        <w:t>(x)</w:t>
      </w:r>
      <w:r w:rsidRPr="002A228E">
        <w:rPr>
          <w:rFonts w:eastAsia="Calibri" w:cs="Calibri"/>
          <w:u w:val="single"/>
        </w:rPr>
        <w:t>.</w:t>
      </w:r>
    </w:p>
    <w:bookmarkEnd w:id="16"/>
    <w:p w14:paraId="60CA8052" w14:textId="615A688B" w:rsidR="00DD0623" w:rsidRDefault="00105EDC" w:rsidP="00105EDC">
      <w:pPr>
        <w:ind w:left="720"/>
        <w:rPr>
          <w:rFonts w:eastAsia="Calibri" w:cs="Calibri"/>
          <w:u w:val="single"/>
        </w:rPr>
      </w:pPr>
      <w:commentRangeStart w:id="17"/>
      <w:r w:rsidRPr="00617AA7">
        <w:rPr>
          <w:rFonts w:eastAsia="Calibri" w:cs="Calibri"/>
          <w:b/>
          <w:bCs/>
          <w:u w:val="single"/>
        </w:rPr>
        <w:t>Exception 1 to Section 150.0(</w:t>
      </w:r>
      <w:r>
        <w:rPr>
          <w:rFonts w:eastAsia="Calibri" w:cs="Calibri"/>
          <w:b/>
          <w:bCs/>
          <w:u w:val="single"/>
        </w:rPr>
        <w:t>x</w:t>
      </w:r>
      <w:r w:rsidRPr="00617AA7">
        <w:rPr>
          <w:rFonts w:eastAsia="Calibri" w:cs="Calibri"/>
          <w:b/>
          <w:bCs/>
          <w:u w:val="single"/>
        </w:rPr>
        <w:t>):</w:t>
      </w:r>
      <w:r w:rsidRPr="00617AA7">
        <w:rPr>
          <w:rFonts w:eastAsia="Calibri" w:cs="Calibri"/>
          <w:u w:val="single"/>
        </w:rPr>
        <w:t xml:space="preserve"> The project is solely related to </w:t>
      </w:r>
      <w:r>
        <w:rPr>
          <w:rFonts w:eastAsia="Calibri" w:cs="Calibri"/>
          <w:u w:val="single"/>
        </w:rPr>
        <w:t xml:space="preserve">any of the following: a </w:t>
      </w:r>
      <w:r w:rsidRPr="00617AA7">
        <w:rPr>
          <w:rFonts w:eastAsia="Calibri" w:cs="Calibri"/>
          <w:u w:val="single"/>
        </w:rPr>
        <w:t>repair as defined by Title 24 Part 2 Section 202</w:t>
      </w:r>
      <w:r>
        <w:rPr>
          <w:rFonts w:eastAsia="Calibri" w:cs="Calibri"/>
          <w:u w:val="single"/>
        </w:rPr>
        <w:t xml:space="preserve">; </w:t>
      </w:r>
      <w:r w:rsidRPr="00617AA7">
        <w:rPr>
          <w:rFonts w:eastAsia="Calibri" w:cs="Calibri"/>
          <w:u w:val="single"/>
        </w:rPr>
        <w:t>medically necessary improvements</w:t>
      </w:r>
      <w:r>
        <w:rPr>
          <w:rFonts w:eastAsia="Calibri" w:cs="Calibri"/>
          <w:u w:val="single"/>
        </w:rPr>
        <w:t xml:space="preserve">; </w:t>
      </w:r>
      <w:r w:rsidRPr="00617AA7">
        <w:rPr>
          <w:rFonts w:eastAsia="Calibri" w:cs="Calibri"/>
          <w:u w:val="single"/>
        </w:rPr>
        <w:lastRenderedPageBreak/>
        <w:t>seismic safety improvements</w:t>
      </w:r>
      <w:r>
        <w:rPr>
          <w:rFonts w:eastAsia="Calibri" w:cs="Calibri"/>
          <w:u w:val="single"/>
        </w:rPr>
        <w:t xml:space="preserve">; </w:t>
      </w:r>
      <w:r w:rsidRPr="00617AA7">
        <w:rPr>
          <w:rFonts w:cs="Arial"/>
          <w:color w:val="000000" w:themeColor="text1"/>
          <w:u w:val="single"/>
        </w:rPr>
        <w:t>safety improvement to remove a known hazard</w:t>
      </w:r>
      <w:r>
        <w:rPr>
          <w:rFonts w:cs="Arial"/>
          <w:color w:val="000000" w:themeColor="text1"/>
          <w:u w:val="single"/>
        </w:rPr>
        <w:t xml:space="preserve">; or </w:t>
      </w:r>
      <w:r w:rsidRPr="00707DB1">
        <w:rPr>
          <w:u w:val="single"/>
        </w:rPr>
        <w:t>Emergency Housing pursuant to Appendix P of the California Building Code</w:t>
      </w:r>
      <w:r>
        <w:rPr>
          <w:u w:val="single"/>
        </w:rPr>
        <w:t>.</w:t>
      </w:r>
      <w:commentRangeEnd w:id="17"/>
      <w:r>
        <w:rPr>
          <w:rStyle w:val="CommentReference"/>
          <w:rFonts w:eastAsia="Calibri" w:cs="Calibri"/>
          <w:sz w:val="24"/>
          <w:szCs w:val="24"/>
          <w:u w:val="single"/>
        </w:rPr>
        <w:commentReference w:id="17"/>
      </w:r>
    </w:p>
    <w:p w14:paraId="32886EFE" w14:textId="0157CCD9" w:rsidR="00B46536" w:rsidRPr="00617AA7" w:rsidRDefault="00B46536" w:rsidP="00120490">
      <w:pPr>
        <w:ind w:left="720"/>
        <w:rPr>
          <w:rFonts w:eastAsia="Calibri" w:cs="Calibri"/>
          <w:u w:val="single"/>
        </w:rPr>
      </w:pPr>
      <w:r w:rsidRPr="00617AA7">
        <w:rPr>
          <w:rFonts w:eastAsia="Calibri" w:cs="Calibri"/>
          <w:b/>
          <w:bCs/>
          <w:u w:val="single"/>
        </w:rPr>
        <w:t xml:space="preserve">Exception </w:t>
      </w:r>
      <w:r w:rsidR="00DD0623">
        <w:rPr>
          <w:rFonts w:eastAsia="Calibri" w:cs="Calibri"/>
          <w:b/>
          <w:bCs/>
          <w:u w:val="single"/>
        </w:rPr>
        <w:t>2</w:t>
      </w:r>
      <w:r w:rsidRPr="00617AA7">
        <w:rPr>
          <w:rFonts w:eastAsia="Calibri" w:cs="Calibri"/>
          <w:b/>
          <w:bCs/>
          <w:u w:val="single"/>
        </w:rPr>
        <w:t xml:space="preserve"> to Section 150.0</w:t>
      </w:r>
      <w:r>
        <w:rPr>
          <w:rFonts w:eastAsia="Calibri" w:cs="Calibri"/>
          <w:b/>
          <w:bCs/>
          <w:u w:val="single"/>
        </w:rPr>
        <w:t>(x)</w:t>
      </w:r>
      <w:r w:rsidRPr="00617AA7">
        <w:rPr>
          <w:rFonts w:eastAsia="Calibri" w:cs="Calibri"/>
          <w:b/>
          <w:bCs/>
          <w:u w:val="single"/>
        </w:rPr>
        <w:t>:</w:t>
      </w:r>
      <w:r w:rsidRPr="00617AA7">
        <w:rPr>
          <w:rFonts w:eastAsia="Calibri" w:cs="Calibri"/>
          <w:u w:val="single"/>
        </w:rPr>
        <w:t xml:space="preserve"> If an electrical permit is not otherwise required for the project other than compliance with this section. </w:t>
      </w:r>
    </w:p>
    <w:p w14:paraId="3716D254" w14:textId="4516443A" w:rsidR="00B46536" w:rsidRPr="00617AA7" w:rsidRDefault="00B46536" w:rsidP="00120490">
      <w:pPr>
        <w:ind w:left="720"/>
        <w:rPr>
          <w:rFonts w:eastAsia="Calibri" w:cs="Calibri"/>
          <w:u w:val="single"/>
        </w:rPr>
      </w:pPr>
      <w:r w:rsidRPr="00617AA7">
        <w:rPr>
          <w:rFonts w:eastAsia="Calibri" w:cs="Calibri"/>
          <w:b/>
          <w:bCs/>
          <w:u w:val="single"/>
        </w:rPr>
        <w:t xml:space="preserve">Exception </w:t>
      </w:r>
      <w:r w:rsidR="00DD0623">
        <w:rPr>
          <w:rFonts w:eastAsia="Calibri" w:cs="Calibri"/>
          <w:b/>
          <w:bCs/>
          <w:u w:val="single"/>
        </w:rPr>
        <w:t>3</w:t>
      </w:r>
      <w:r w:rsidRPr="00617AA7">
        <w:rPr>
          <w:rFonts w:eastAsia="Calibri" w:cs="Calibri"/>
          <w:b/>
          <w:bCs/>
          <w:u w:val="single"/>
        </w:rPr>
        <w:t xml:space="preserve"> to Section 150.0</w:t>
      </w:r>
      <w:r>
        <w:rPr>
          <w:rFonts w:eastAsia="Calibri" w:cs="Calibri"/>
          <w:b/>
          <w:bCs/>
          <w:u w:val="single"/>
        </w:rPr>
        <w:t>(x)</w:t>
      </w:r>
      <w:r w:rsidRPr="00617AA7">
        <w:rPr>
          <w:rFonts w:eastAsia="Calibri" w:cs="Calibri"/>
          <w:b/>
          <w:bCs/>
          <w:u w:val="single"/>
        </w:rPr>
        <w:t>:</w:t>
      </w:r>
      <w:r w:rsidRPr="00617AA7">
        <w:rPr>
          <w:rFonts w:eastAsia="Calibri" w:cs="Calibri"/>
          <w:u w:val="single"/>
        </w:rPr>
        <w:t xml:space="preserve"> Where upgrades to the existing electrical panel or utility service are not proposed, electrical panel capacity shall not be required to exceed the existing utility electrical service to the building to meet compliance with this section. Capacity and overcurrent protection spaces shall be reserved to the extent allowable under the existing electrical panel capacity using the methodology in Section 150</w:t>
      </w:r>
      <w:r>
        <w:rPr>
          <w:rFonts w:eastAsia="Calibri" w:cs="Calibri"/>
          <w:u w:val="single"/>
        </w:rPr>
        <w:t>(x)</w:t>
      </w:r>
      <w:commentRangeStart w:id="18"/>
      <w:r w:rsidR="008F7D25">
        <w:rPr>
          <w:rFonts w:eastAsia="Calibri" w:cs="Calibri"/>
          <w:u w:val="single"/>
        </w:rPr>
        <w:t>7</w:t>
      </w:r>
      <w:commentRangeEnd w:id="18"/>
      <w:r w:rsidR="002668A8" w:rsidRPr="00617AA7">
        <w:rPr>
          <w:rStyle w:val="CommentReference"/>
          <w:rFonts w:eastAsia="Calibri" w:cs="Calibri"/>
          <w:sz w:val="24"/>
          <w:szCs w:val="24"/>
          <w:u w:val="single"/>
        </w:rPr>
        <w:commentReference w:id="18"/>
      </w:r>
      <w:r w:rsidRPr="00617AA7">
        <w:rPr>
          <w:rFonts w:eastAsia="Calibri" w:cs="Calibri"/>
          <w:u w:val="single"/>
        </w:rPr>
        <w:t>. Tandem overcurrent protection devices shall be used to the extent permissible under the California Electrical Code.</w:t>
      </w:r>
    </w:p>
    <w:p w14:paraId="7DC39EDB" w14:textId="0C6C921B" w:rsidR="00B46536" w:rsidRPr="00617AA7" w:rsidRDefault="00B46536" w:rsidP="00120490">
      <w:pPr>
        <w:ind w:left="720"/>
        <w:rPr>
          <w:rFonts w:eastAsia="Calibri" w:cs="Calibri"/>
          <w:u w:val="single"/>
        </w:rPr>
      </w:pPr>
      <w:r w:rsidRPr="00617AA7">
        <w:rPr>
          <w:rFonts w:eastAsia="Calibri" w:cs="Calibri"/>
          <w:b/>
          <w:bCs/>
          <w:u w:val="single"/>
        </w:rPr>
        <w:t xml:space="preserve">Exception </w:t>
      </w:r>
      <w:r w:rsidR="00DD0623">
        <w:rPr>
          <w:rFonts w:eastAsia="Calibri" w:cs="Calibri"/>
          <w:b/>
          <w:bCs/>
          <w:u w:val="single"/>
        </w:rPr>
        <w:t>4</w:t>
      </w:r>
      <w:r w:rsidRPr="00617AA7">
        <w:rPr>
          <w:rFonts w:eastAsia="Calibri" w:cs="Calibri"/>
          <w:b/>
          <w:bCs/>
          <w:u w:val="single"/>
        </w:rPr>
        <w:t xml:space="preserve"> to Section 150.0</w:t>
      </w:r>
      <w:r>
        <w:rPr>
          <w:rFonts w:eastAsia="Calibri" w:cs="Calibri"/>
          <w:b/>
          <w:bCs/>
          <w:u w:val="single"/>
        </w:rPr>
        <w:t>(x)</w:t>
      </w:r>
      <w:r w:rsidRPr="00617AA7">
        <w:rPr>
          <w:rFonts w:eastAsia="Calibri" w:cs="Calibri"/>
          <w:b/>
          <w:bCs/>
          <w:u w:val="single"/>
        </w:rPr>
        <w:t>:</w:t>
      </w:r>
      <w:r w:rsidRPr="00617AA7">
        <w:rPr>
          <w:rFonts w:eastAsia="Calibri" w:cs="Calibri"/>
          <w:u w:val="single"/>
        </w:rPr>
        <w:t xml:space="preserve"> Mobile Homes, Manufactured Housing, or Factory-built Housing as defined in Division 13 of the California Health and Safety 12 Code (commencing with Section 17000 of the Health and Safety Code).</w:t>
      </w:r>
    </w:p>
    <w:p w14:paraId="530F513A" w14:textId="1B5265F1" w:rsidR="00B46536" w:rsidRDefault="00B46536" w:rsidP="00120490">
      <w:pPr>
        <w:ind w:left="720"/>
        <w:rPr>
          <w:rFonts w:eastAsia="Calibri" w:cs="Calibri"/>
          <w:u w:val="single"/>
        </w:rPr>
      </w:pPr>
      <w:r w:rsidRPr="00617AA7">
        <w:rPr>
          <w:rFonts w:eastAsia="Calibri" w:cs="Calibri"/>
          <w:b/>
          <w:bCs/>
          <w:u w:val="single"/>
        </w:rPr>
        <w:t xml:space="preserve">Exception </w:t>
      </w:r>
      <w:r w:rsidR="00105EDC">
        <w:rPr>
          <w:rFonts w:eastAsia="Calibri" w:cs="Calibri"/>
          <w:b/>
          <w:bCs/>
          <w:u w:val="single"/>
        </w:rPr>
        <w:t>5</w:t>
      </w:r>
      <w:r w:rsidRPr="00617AA7">
        <w:rPr>
          <w:rFonts w:eastAsia="Calibri" w:cs="Calibri"/>
          <w:b/>
          <w:bCs/>
          <w:u w:val="single"/>
        </w:rPr>
        <w:t xml:space="preserve"> to Section 150.0</w:t>
      </w:r>
      <w:r>
        <w:rPr>
          <w:rFonts w:eastAsia="Calibri" w:cs="Calibri"/>
          <w:b/>
          <w:bCs/>
          <w:u w:val="single"/>
        </w:rPr>
        <w:t>(x)</w:t>
      </w:r>
      <w:r w:rsidRPr="00617AA7">
        <w:rPr>
          <w:rFonts w:eastAsia="Calibri" w:cs="Calibri"/>
          <w:b/>
          <w:bCs/>
          <w:u w:val="single"/>
        </w:rPr>
        <w:t>:</w:t>
      </w:r>
      <w:r w:rsidRPr="00617AA7">
        <w:rPr>
          <w:rFonts w:eastAsia="Calibri" w:cs="Calibri"/>
          <w:u w:val="single"/>
        </w:rPr>
        <w:t xml:space="preserve"> Creation of a new accessory dwelling unit or junior accessory dwelling unit that is within the existing space of a </w:t>
      </w:r>
      <w:proofErr w:type="gramStart"/>
      <w:r w:rsidRPr="00617AA7">
        <w:rPr>
          <w:rFonts w:eastAsia="Calibri" w:cs="Calibri"/>
          <w:u w:val="single"/>
        </w:rPr>
        <w:t>single family</w:t>
      </w:r>
      <w:proofErr w:type="gramEnd"/>
      <w:r w:rsidRPr="00617AA7">
        <w:rPr>
          <w:rFonts w:eastAsia="Calibri" w:cs="Calibri"/>
          <w:u w:val="single"/>
        </w:rPr>
        <w:t xml:space="preserve"> dwelling or accessory structure and includes an expansion of not more than 150 square feet beyond the same physical dimensions as the existing accessory structure. An expansion beyond the physical dimensions of the existing accessory structure shall be limited to accommodating ingress and egress.  Or, if the project would not otherwise be a Covered </w:t>
      </w:r>
      <w:proofErr w:type="gramStart"/>
      <w:r w:rsidRPr="00617AA7">
        <w:rPr>
          <w:rFonts w:eastAsia="Calibri" w:cs="Calibri"/>
          <w:u w:val="single"/>
        </w:rPr>
        <w:t>Single Family</w:t>
      </w:r>
      <w:proofErr w:type="gramEnd"/>
      <w:r w:rsidRPr="00617AA7">
        <w:rPr>
          <w:rFonts w:eastAsia="Calibri" w:cs="Calibri"/>
          <w:u w:val="single"/>
        </w:rPr>
        <w:t xml:space="preserve"> Project were it not for the inclusion of an accessory dwelling unit or junior accessory dwelling unit that meets the criteria above.</w:t>
      </w:r>
    </w:p>
    <w:p w14:paraId="43A276ED" w14:textId="77777777" w:rsidR="00D64022" w:rsidRPr="00D64022" w:rsidRDefault="00D64022" w:rsidP="00D64022">
      <w:pPr>
        <w:rPr>
          <w:rFonts w:eastAsia="Calibri" w:cs="Calibri"/>
          <w:u w:val="single"/>
        </w:rPr>
      </w:pPr>
    </w:p>
    <w:p w14:paraId="364E28F4" w14:textId="77777777" w:rsidR="0061752F" w:rsidRPr="00D64022" w:rsidRDefault="0061752F" w:rsidP="0061752F">
      <w:pPr>
        <w:rPr>
          <w:rFonts w:eastAsia="Calibri" w:cs="Calibri"/>
          <w:b/>
          <w:bCs/>
        </w:rPr>
      </w:pPr>
      <w:r w:rsidRPr="00D64022">
        <w:rPr>
          <w:rFonts w:eastAsia="Calibri" w:cs="Calibri"/>
          <w:b/>
          <w:bCs/>
        </w:rPr>
        <w:t>The first paragraph of Section 150.2(a</w:t>
      </w:r>
      <w:r>
        <w:rPr>
          <w:rFonts w:eastAsia="Calibri" w:cs="Calibri"/>
          <w:b/>
          <w:bCs/>
        </w:rPr>
        <w:t xml:space="preserve">) </w:t>
      </w:r>
      <w:r w:rsidRPr="00D64022">
        <w:rPr>
          <w:rFonts w:eastAsia="Calibri" w:cs="Calibri"/>
          <w:b/>
          <w:bCs/>
        </w:rPr>
        <w:t>is modified to read as follows:</w:t>
      </w:r>
    </w:p>
    <w:p w14:paraId="6F85F77F" w14:textId="77777777" w:rsidR="0061752F" w:rsidRDefault="0061752F" w:rsidP="00E552F9">
      <w:pPr>
        <w:ind w:left="720"/>
        <w:rPr>
          <w:rFonts w:eastAsia="Calibri" w:cs="Calibri"/>
        </w:rPr>
      </w:pPr>
      <w:r w:rsidRPr="00153682">
        <w:rPr>
          <w:rFonts w:eastAsia="Calibri" w:cs="Calibri"/>
          <w:b/>
          <w:bCs/>
        </w:rPr>
        <w:t>(a) Additions.</w:t>
      </w:r>
      <w:r w:rsidRPr="00D64022">
        <w:rPr>
          <w:rFonts w:eastAsia="Calibri" w:cs="Calibri"/>
        </w:rPr>
        <w:t xml:space="preserve"> Additions to existing single-family residential buildings shall meet the requirements of Sections 110.0 through 110.9, Sections 150.0(a) through (n), (p), (q), </w:t>
      </w:r>
      <w:r w:rsidRPr="00D64022">
        <w:rPr>
          <w:rFonts w:eastAsia="Calibri" w:cs="Calibri"/>
          <w:u w:val="single"/>
        </w:rPr>
        <w:t>(w), (x),</w:t>
      </w:r>
      <w:r w:rsidRPr="00D64022">
        <w:rPr>
          <w:rFonts w:eastAsia="Calibri" w:cs="Calibri"/>
        </w:rPr>
        <w:t xml:space="preserve"> and either Section 150.2(a)1 or 2.</w:t>
      </w:r>
    </w:p>
    <w:p w14:paraId="569FEC69" w14:textId="77777777" w:rsidR="00491868" w:rsidRDefault="00491868" w:rsidP="00E552F9">
      <w:pPr>
        <w:rPr>
          <w:rFonts w:eastAsia="Calibri" w:cs="Calibri"/>
          <w:b/>
          <w:bCs/>
        </w:rPr>
      </w:pPr>
    </w:p>
    <w:p w14:paraId="0174C1B2" w14:textId="37CD3611" w:rsidR="0061752F" w:rsidRDefault="0061752F" w:rsidP="00E552F9">
      <w:pPr>
        <w:rPr>
          <w:rFonts w:eastAsia="Calibri" w:cs="Calibri"/>
          <w:b/>
          <w:bCs/>
        </w:rPr>
      </w:pPr>
      <w:r w:rsidRPr="00D64022">
        <w:rPr>
          <w:rFonts w:eastAsia="Calibri" w:cs="Calibri"/>
          <w:b/>
          <w:bCs/>
        </w:rPr>
        <w:t>The first paragraph of Section 150.2(</w:t>
      </w:r>
      <w:r>
        <w:rPr>
          <w:rFonts w:eastAsia="Calibri" w:cs="Calibri"/>
          <w:b/>
          <w:bCs/>
        </w:rPr>
        <w:t xml:space="preserve">b) </w:t>
      </w:r>
      <w:r w:rsidRPr="00D64022">
        <w:rPr>
          <w:rFonts w:eastAsia="Calibri" w:cs="Calibri"/>
          <w:b/>
          <w:bCs/>
        </w:rPr>
        <w:t>is modified to read as follows:</w:t>
      </w:r>
    </w:p>
    <w:p w14:paraId="77377532" w14:textId="77777777" w:rsidR="0061752F" w:rsidRDefault="0061752F" w:rsidP="00E552F9">
      <w:pPr>
        <w:ind w:left="720"/>
        <w:rPr>
          <w:rFonts w:eastAsia="Calibri" w:cs="Calibri"/>
        </w:rPr>
      </w:pPr>
      <w:r w:rsidRPr="00153682">
        <w:rPr>
          <w:rFonts w:eastAsia="Calibri" w:cs="Calibri"/>
          <w:b/>
          <w:bCs/>
        </w:rPr>
        <w:t>(b) Alterations.</w:t>
      </w:r>
      <w:r w:rsidRPr="0074711C">
        <w:rPr>
          <w:rFonts w:eastAsia="Calibri" w:cs="Calibri"/>
        </w:rPr>
        <w:t xml:space="preserve"> Alterations to existing single-family residential buildings or alterations in</w:t>
      </w:r>
      <w:r>
        <w:rPr>
          <w:rFonts w:eastAsia="Calibri" w:cs="Calibri"/>
        </w:rPr>
        <w:t xml:space="preserve"> </w:t>
      </w:r>
      <w:r w:rsidRPr="0074711C">
        <w:rPr>
          <w:rFonts w:eastAsia="Calibri" w:cs="Calibri"/>
        </w:rPr>
        <w:t>conjunction with a change in building occupancy to a single-family residential occupancy</w:t>
      </w:r>
      <w:r>
        <w:rPr>
          <w:rFonts w:eastAsia="Calibri" w:cs="Calibri"/>
        </w:rPr>
        <w:t xml:space="preserve"> </w:t>
      </w:r>
      <w:r w:rsidRPr="00D64022">
        <w:rPr>
          <w:rFonts w:eastAsia="Calibri" w:cs="Calibri"/>
        </w:rPr>
        <w:t xml:space="preserve">shall meet the requirements of </w:t>
      </w:r>
      <w:r w:rsidRPr="0061752F">
        <w:rPr>
          <w:rFonts w:eastAsia="Calibri" w:cs="Calibri"/>
          <w:u w:val="single"/>
        </w:rPr>
        <w:t>Sections 150.0(w) and (x), and</w:t>
      </w:r>
      <w:r>
        <w:rPr>
          <w:rFonts w:eastAsia="Calibri" w:cs="Calibri"/>
        </w:rPr>
        <w:t xml:space="preserve"> </w:t>
      </w:r>
      <w:r w:rsidRPr="0074711C">
        <w:rPr>
          <w:rFonts w:eastAsia="Calibri" w:cs="Calibri"/>
        </w:rPr>
        <w:t>either Item 1 or 2 below.</w:t>
      </w:r>
    </w:p>
    <w:p w14:paraId="072039CA" w14:textId="77777777" w:rsidR="0074711C" w:rsidRPr="00D64022" w:rsidRDefault="0074711C" w:rsidP="00D64022">
      <w:pPr>
        <w:rPr>
          <w:rFonts w:eastAsia="Calibri" w:cs="Calibri"/>
        </w:rPr>
      </w:pPr>
    </w:p>
    <w:p w14:paraId="65B27896" w14:textId="494A12C4" w:rsidR="00B46536" w:rsidRPr="00920AB2" w:rsidRDefault="00B46536" w:rsidP="00B46536">
      <w:pPr>
        <w:rPr>
          <w:b/>
          <w:bCs/>
        </w:rPr>
      </w:pPr>
      <w:commentRangeStart w:id="19"/>
      <w:r w:rsidRPr="00920AB2">
        <w:rPr>
          <w:b/>
          <w:bCs/>
        </w:rPr>
        <w:t>Section 150.2(b)</w:t>
      </w:r>
      <w:proofErr w:type="spellStart"/>
      <w:r w:rsidRPr="00920AB2">
        <w:rPr>
          <w:b/>
          <w:bCs/>
        </w:rPr>
        <w:t>Ii</w:t>
      </w:r>
      <w:proofErr w:type="spellEnd"/>
      <w:r w:rsidRPr="00920AB2">
        <w:rPr>
          <w:b/>
          <w:bCs/>
        </w:rPr>
        <w:t xml:space="preserve"> is modified to read as follows</w:t>
      </w:r>
      <w:r>
        <w:rPr>
          <w:b/>
          <w:bCs/>
        </w:rPr>
        <w:t xml:space="preserve">: </w:t>
      </w:r>
      <w:commentRangeEnd w:id="19"/>
      <w:r w:rsidRPr="00920AB2">
        <w:rPr>
          <w:rStyle w:val="CommentReference"/>
          <w:b/>
          <w:bCs/>
          <w:sz w:val="24"/>
          <w:szCs w:val="24"/>
        </w:rPr>
        <w:commentReference w:id="19"/>
      </w:r>
    </w:p>
    <w:p w14:paraId="0AC8F879" w14:textId="1B54FF9D" w:rsidR="00B46536" w:rsidRDefault="00B46536" w:rsidP="00120490">
      <w:pPr>
        <w:ind w:left="360"/>
      </w:pPr>
      <w:r>
        <w:t>i.</w:t>
      </w:r>
      <w:r w:rsidR="00614A3B">
        <w:tab/>
      </w:r>
      <w:r>
        <w:t>Steep-sloped roofs. Steep-sloped roofs shall meet the following:</w:t>
      </w:r>
    </w:p>
    <w:p w14:paraId="5AF0F599" w14:textId="1DF0C003" w:rsidR="00B46536" w:rsidRDefault="00B46536" w:rsidP="00B46536">
      <w:pPr>
        <w:ind w:left="720"/>
      </w:pPr>
      <w:r w:rsidRPr="006A566F">
        <w:t xml:space="preserve">New roofing products </w:t>
      </w:r>
      <w:r w:rsidRPr="006A566F">
        <w:rPr>
          <w:strike/>
        </w:rPr>
        <w:t>in Climate Zones 4 and 8 through 15</w:t>
      </w:r>
      <w:r w:rsidRPr="006A566F">
        <w:t xml:space="preserve"> shall have a minimum aged</w:t>
      </w:r>
      <w:r>
        <w:t xml:space="preserve"> </w:t>
      </w:r>
      <w:r w:rsidRPr="006A566F">
        <w:t xml:space="preserve">solar reflectance of </w:t>
      </w:r>
      <w:r w:rsidRPr="006A566F">
        <w:rPr>
          <w:strike/>
        </w:rPr>
        <w:t>0.20</w:t>
      </w:r>
      <w:r w:rsidRPr="006A566F">
        <w:t xml:space="preserve"> </w:t>
      </w:r>
      <w:r w:rsidRPr="006A566F">
        <w:rPr>
          <w:u w:val="single"/>
        </w:rPr>
        <w:t>0.25</w:t>
      </w:r>
      <w:r>
        <w:t xml:space="preserve"> </w:t>
      </w:r>
      <w:r w:rsidRPr="006A566F">
        <w:t xml:space="preserve">and a minimum thermal emittance of 0.75, or a minimum SRI of </w:t>
      </w:r>
      <w:r w:rsidRPr="00AC2514">
        <w:rPr>
          <w:strike/>
        </w:rPr>
        <w:t>16</w:t>
      </w:r>
      <w:r w:rsidR="00AC2514" w:rsidRPr="00AC2514">
        <w:rPr>
          <w:u w:val="single"/>
        </w:rPr>
        <w:t>23</w:t>
      </w:r>
      <w:r w:rsidRPr="006A566F">
        <w:t>.</w:t>
      </w:r>
    </w:p>
    <w:p w14:paraId="690ADEE6" w14:textId="77777777" w:rsidR="00B46536" w:rsidRDefault="00B46536" w:rsidP="00B46536">
      <w:pPr>
        <w:ind w:left="720"/>
      </w:pPr>
      <w:r>
        <w:lastRenderedPageBreak/>
        <w:t>All exceptions remain unmodified.</w:t>
      </w:r>
    </w:p>
    <w:p w14:paraId="5DDD3C6A" w14:textId="77777777" w:rsidR="0098635D" w:rsidRPr="00920AB2" w:rsidRDefault="0098635D" w:rsidP="0098635D">
      <w:pPr>
        <w:rPr>
          <w:b/>
          <w:bCs/>
        </w:rPr>
      </w:pPr>
      <w:commentRangeStart w:id="20"/>
      <w:r>
        <w:rPr>
          <w:b/>
          <w:bCs/>
        </w:rPr>
        <w:t xml:space="preserve">The first paragraph of </w:t>
      </w:r>
      <w:r w:rsidRPr="00920AB2">
        <w:rPr>
          <w:b/>
          <w:bCs/>
        </w:rPr>
        <w:t>Section 150.2(b)</w:t>
      </w:r>
      <w:proofErr w:type="spellStart"/>
      <w:proofErr w:type="gramStart"/>
      <w:r w:rsidRPr="00920AB2">
        <w:rPr>
          <w:b/>
          <w:bCs/>
        </w:rPr>
        <w:t>Ii</w:t>
      </w:r>
      <w:r>
        <w:rPr>
          <w:b/>
          <w:bCs/>
        </w:rPr>
        <w:t>ia</w:t>
      </w:r>
      <w:proofErr w:type="spellEnd"/>
      <w:r>
        <w:rPr>
          <w:b/>
          <w:bCs/>
        </w:rPr>
        <w:t xml:space="preserve"> </w:t>
      </w:r>
      <w:r w:rsidRPr="00920AB2">
        <w:rPr>
          <w:b/>
          <w:bCs/>
        </w:rPr>
        <w:t xml:space="preserve"> is</w:t>
      </w:r>
      <w:proofErr w:type="gramEnd"/>
      <w:r w:rsidRPr="00920AB2">
        <w:rPr>
          <w:b/>
          <w:bCs/>
        </w:rPr>
        <w:t xml:space="preserve"> modified to read as follows</w:t>
      </w:r>
      <w:r>
        <w:rPr>
          <w:b/>
          <w:bCs/>
        </w:rPr>
        <w:t>:</w:t>
      </w:r>
      <w:commentRangeEnd w:id="20"/>
      <w:r>
        <w:rPr>
          <w:rStyle w:val="CommentReference"/>
          <w:b/>
          <w:bCs/>
          <w:sz w:val="24"/>
          <w:szCs w:val="24"/>
        </w:rPr>
        <w:commentReference w:id="20"/>
      </w:r>
      <w:r>
        <w:rPr>
          <w:b/>
          <w:bCs/>
        </w:rPr>
        <w:t xml:space="preserve"> </w:t>
      </w:r>
    </w:p>
    <w:p w14:paraId="0866627C" w14:textId="77777777" w:rsidR="0098635D" w:rsidRPr="0094780A" w:rsidRDefault="0098635D" w:rsidP="0098635D">
      <w:r w:rsidRPr="0094780A">
        <w:t xml:space="preserve">a. </w:t>
      </w:r>
      <w:proofErr w:type="gramStart"/>
      <w:r w:rsidRPr="0094780A">
        <w:t>New</w:t>
      </w:r>
      <w:proofErr w:type="gramEnd"/>
      <w:r w:rsidRPr="0094780A">
        <w:t xml:space="preserve"> roofing products </w:t>
      </w:r>
      <w:r w:rsidRPr="0094780A">
        <w:rPr>
          <w:strike/>
        </w:rPr>
        <w:t>in Climate Zones 4 and 6 through 15</w:t>
      </w:r>
      <w:r w:rsidRPr="0094780A">
        <w:t xml:space="preserve"> shall have an aged solar reflectance equal to or greater than </w:t>
      </w:r>
      <w:r w:rsidRPr="0094780A">
        <w:rPr>
          <w:strike/>
        </w:rPr>
        <w:t>0.63</w:t>
      </w:r>
      <w:r w:rsidRPr="0094780A">
        <w:rPr>
          <w:u w:val="single"/>
        </w:rPr>
        <w:t>0.65</w:t>
      </w:r>
      <w:r>
        <w:t xml:space="preserve"> a</w:t>
      </w:r>
      <w:r w:rsidRPr="0094780A">
        <w:t>nd a thermal emittance equal or greater than 0.75, or a minimum SRI of 75.</w:t>
      </w:r>
    </w:p>
    <w:p w14:paraId="0C9F79E1" w14:textId="77777777" w:rsidR="004B5AE4" w:rsidRDefault="004B5AE4">
      <w:pPr>
        <w:spacing w:after="160" w:line="279" w:lineRule="auto"/>
        <w:rPr>
          <w:rFonts w:eastAsia="Calibri" w:cs="Calibri"/>
          <w:b/>
          <w:bCs/>
          <w:color w:val="000000" w:themeColor="text1"/>
        </w:rPr>
      </w:pPr>
      <w:r>
        <w:rPr>
          <w:rFonts w:eastAsia="Calibri" w:cs="Calibri"/>
          <w:b/>
          <w:bCs/>
          <w:color w:val="000000" w:themeColor="text1"/>
        </w:rPr>
        <w:br w:type="page"/>
      </w:r>
    </w:p>
    <w:p w14:paraId="39D2787A" w14:textId="287ADDE6" w:rsidR="005F152C" w:rsidRPr="00427DCC" w:rsidRDefault="005F152C" w:rsidP="008D260A">
      <w:pPr>
        <w:rPr>
          <w:rFonts w:eastAsia="Calibri" w:cs="Calibri"/>
          <w:b/>
          <w:bCs/>
          <w:color w:val="000000" w:themeColor="text1"/>
        </w:rPr>
      </w:pPr>
      <w:r w:rsidRPr="00427DCC">
        <w:rPr>
          <w:rFonts w:eastAsia="Calibri" w:cs="Calibri"/>
          <w:b/>
          <w:bCs/>
          <w:color w:val="000000" w:themeColor="text1"/>
        </w:rPr>
        <w:lastRenderedPageBreak/>
        <w:t>OTHER ORDINANCE SECTIONS</w:t>
      </w:r>
    </w:p>
    <w:p w14:paraId="5A64C3F9" w14:textId="77777777" w:rsidR="005F152C" w:rsidRPr="00427DCC" w:rsidRDefault="005F152C" w:rsidP="008D260A">
      <w:pPr>
        <w:rPr>
          <w:rFonts w:eastAsia="Calibri" w:cs="Calibri"/>
          <w:color w:val="000000" w:themeColor="text1"/>
        </w:rPr>
      </w:pPr>
      <w:r w:rsidRPr="00427DCC">
        <w:rPr>
          <w:rFonts w:eastAsia="Calibri" w:cs="Calibri"/>
          <w:color w:val="000000" w:themeColor="text1"/>
          <w:u w:val="single"/>
        </w:rPr>
        <w:t>Severability</w:t>
      </w:r>
      <w:r w:rsidRPr="00427DCC">
        <w:rPr>
          <w:rFonts w:eastAsia="Calibri" w:cs="Calibri"/>
          <w:color w:val="000000" w:themeColor="text1"/>
        </w:rPr>
        <w:t xml:space="preserve">. If any word, phrase, sentence part, section, subsection or other portion of this amendment or any application thereof to any person or circumstance is declared void, unconstitutional, or invalid for any reason, then such word, phrase, sentence, part, section, subsection, or other portion, or the prescribed application thereof, shall be severable, and the remaining provisions of this amendment, and all applications thereof, not having been declared void, unconstitutional or invalid, shall remain in full force and effect. </w:t>
      </w:r>
    </w:p>
    <w:p w14:paraId="07996343" w14:textId="77777777" w:rsidR="00DD3FE2" w:rsidRPr="00427DCC" w:rsidRDefault="00DD3FE2" w:rsidP="008D260A">
      <w:pPr>
        <w:rPr>
          <w:rFonts w:eastAsia="Calibri" w:cs="Calibri"/>
          <w:color w:val="000000" w:themeColor="text1"/>
        </w:rPr>
      </w:pPr>
      <w:commentRangeStart w:id="21"/>
      <w:r w:rsidRPr="00427DCC">
        <w:rPr>
          <w:rFonts w:eastAsia="Calibri" w:cs="Calibri"/>
          <w:color w:val="000000" w:themeColor="text1"/>
          <w:u w:val="single"/>
        </w:rPr>
        <w:t>CEQA</w:t>
      </w:r>
      <w:r w:rsidRPr="00427DCC">
        <w:rPr>
          <w:rFonts w:eastAsia="Calibri" w:cs="Calibri"/>
          <w:color w:val="000000" w:themeColor="text1"/>
        </w:rPr>
        <w:t>. This ordinance is categorically exempt from CEQA because it is an action taken by a regulatory agency for the purpose of protecting the environment (CEQA Guidelines Section 15308). In addition, this ordinance is exempt from CEQA under the general rule, 15061(b)(3), on the grounds that these standards are more stringent than the State energy standards, there are no reasonably foreseeable adverse impacts, and there is no possibility that the activity in question may have a significant effect on the environment. The following findings are made in support of these determinations: </w:t>
      </w:r>
    </w:p>
    <w:p w14:paraId="2281C800" w14:textId="77777777" w:rsidR="00DD3FE2" w:rsidRPr="00427DCC" w:rsidRDefault="00DD3FE2" w:rsidP="008D260A">
      <w:pPr>
        <w:ind w:left="360"/>
        <w:rPr>
          <w:rFonts w:eastAsia="Calibri" w:cs="Calibri"/>
          <w:color w:val="000000" w:themeColor="text1"/>
        </w:rPr>
      </w:pPr>
      <w:r w:rsidRPr="00427DCC">
        <w:rPr>
          <w:rFonts w:eastAsia="Calibri" w:cs="Calibri"/>
          <w:color w:val="000000" w:themeColor="text1"/>
        </w:rPr>
        <w:t>1.</w:t>
      </w:r>
      <w:r w:rsidRPr="00427DCC">
        <w:rPr>
          <w:rFonts w:eastAsia="Calibri" w:cs="Calibri"/>
          <w:color w:val="000000" w:themeColor="text1"/>
        </w:rPr>
        <w:tab/>
        <w:t xml:space="preserve">The purpose of the implementation of a Reach Code is to reduce the amount of greenhouse gas emissions in the </w:t>
      </w:r>
      <w:r w:rsidRPr="00427DCC">
        <w:rPr>
          <w:rStyle w:val="Instructions"/>
          <w:highlight w:val="lightGray"/>
        </w:rPr>
        <w:t>[Jurisdiction]</w:t>
      </w:r>
      <w:r w:rsidRPr="00427DCC">
        <w:rPr>
          <w:rFonts w:eastAsia="Calibri" w:cs="Calibri"/>
          <w:color w:val="000000" w:themeColor="text1"/>
        </w:rPr>
        <w:t xml:space="preserve"> that are produced from buildings. </w:t>
      </w:r>
    </w:p>
    <w:p w14:paraId="67E2667D" w14:textId="77777777" w:rsidR="00DD3FE2" w:rsidRPr="00427DCC" w:rsidRDefault="00DD3FE2" w:rsidP="008D260A">
      <w:pPr>
        <w:ind w:left="360"/>
        <w:rPr>
          <w:rFonts w:eastAsia="Calibri" w:cs="Calibri"/>
          <w:color w:val="000000" w:themeColor="text1"/>
        </w:rPr>
      </w:pPr>
      <w:r w:rsidRPr="00427DCC">
        <w:rPr>
          <w:rFonts w:eastAsia="Calibri" w:cs="Calibri"/>
          <w:color w:val="000000" w:themeColor="text1"/>
        </w:rPr>
        <w:t>2.</w:t>
      </w:r>
      <w:r w:rsidRPr="00427DCC">
        <w:rPr>
          <w:rFonts w:eastAsia="Calibri" w:cs="Calibri"/>
          <w:color w:val="000000" w:themeColor="text1"/>
        </w:rPr>
        <w:tab/>
        <w:t xml:space="preserve">The Reach Code approval process requires that the </w:t>
      </w:r>
      <w:r w:rsidRPr="00427DCC">
        <w:rPr>
          <w:rStyle w:val="Instructions"/>
          <w:highlight w:val="lightGray"/>
        </w:rPr>
        <w:t>[Jurisdiction]</w:t>
      </w:r>
      <w:r w:rsidRPr="00427DCC">
        <w:rPr>
          <w:rFonts w:eastAsia="Calibri" w:cs="Calibri"/>
          <w:color w:val="000000" w:themeColor="text1"/>
        </w:rPr>
        <w:t xml:space="preserve"> determines that the local standards will require buildings to be designed to consume less energy than current statewide requirements. Furthermore, the California Energy Commission approval process requires that the </w:t>
      </w:r>
      <w:r w:rsidRPr="00427DCC">
        <w:rPr>
          <w:rStyle w:val="Instructions"/>
          <w:highlight w:val="lightGray"/>
        </w:rPr>
        <w:t>[Jurisdiction]</w:t>
      </w:r>
      <w:r w:rsidRPr="00427DCC">
        <w:rPr>
          <w:rFonts w:eastAsia="Calibri" w:cs="Calibri"/>
          <w:color w:val="000000" w:themeColor="text1"/>
        </w:rPr>
        <w:t xml:space="preserve"> make the findings as part of its approval process. Therefore, the Reach Code standards can only go into effect if they protect the environment by making buildings more efficient.</w:t>
      </w:r>
      <w:commentRangeEnd w:id="21"/>
      <w:r w:rsidRPr="00427DCC">
        <w:rPr>
          <w:rStyle w:val="CommentReference"/>
          <w:rFonts w:eastAsia="Calibri" w:cs="Calibri"/>
          <w:color w:val="000000" w:themeColor="text1"/>
          <w:sz w:val="24"/>
          <w:szCs w:val="24"/>
        </w:rPr>
        <w:commentReference w:id="21"/>
      </w:r>
    </w:p>
    <w:p w14:paraId="53160A2E" w14:textId="77777777" w:rsidR="00DD3FE2" w:rsidRPr="00427DCC" w:rsidRDefault="00DD3FE2" w:rsidP="008D260A">
      <w:pPr>
        <w:textAlignment w:val="baseline"/>
        <w:rPr>
          <w:rFonts w:cs="Arial"/>
        </w:rPr>
      </w:pPr>
      <w:r w:rsidRPr="00427DCC">
        <w:rPr>
          <w:rFonts w:cs="Arial"/>
          <w:color w:val="000000"/>
          <w:u w:val="single"/>
        </w:rPr>
        <w:t>Violations</w:t>
      </w:r>
      <w:r w:rsidRPr="00427DCC">
        <w:rPr>
          <w:rFonts w:cs="Arial"/>
          <w:u w:val="single"/>
        </w:rPr>
        <w:t>.</w:t>
      </w:r>
      <w:r w:rsidRPr="00427DCC">
        <w:rPr>
          <w:rFonts w:cs="Arial"/>
        </w:rPr>
        <w:t xml:space="preserve"> </w:t>
      </w:r>
      <w:r w:rsidRPr="00427DCC">
        <w:rPr>
          <w:rFonts w:cs="Arial"/>
          <w:color w:val="000000" w:themeColor="text1"/>
        </w:rPr>
        <w:t>Violation of the requirements of this Chapter shall be considered an infraction of the </w:t>
      </w:r>
      <w:r w:rsidRPr="00427DCC">
        <w:rPr>
          <w:rStyle w:val="Instructions"/>
          <w:rFonts w:ascii="Arial" w:hAnsi="Arial" w:cs="Arial"/>
          <w:highlight w:val="lightGray"/>
        </w:rPr>
        <w:t>[jurisdiction Municipal/County Code]</w:t>
      </w:r>
      <w:r w:rsidRPr="00427DCC">
        <w:rPr>
          <w:rFonts w:cs="Arial"/>
          <w:color w:val="000000" w:themeColor="text1"/>
        </w:rPr>
        <w:t xml:space="preserve">, punishable by all the sanctions prescribed in </w:t>
      </w:r>
      <w:r w:rsidRPr="00427DCC">
        <w:rPr>
          <w:rStyle w:val="Instructions"/>
          <w:rFonts w:ascii="Arial" w:hAnsi="Arial" w:cs="Arial"/>
          <w:highlight w:val="lightGray"/>
        </w:rPr>
        <w:t>[cite local reference to infractions]</w:t>
      </w:r>
      <w:r w:rsidRPr="00427DCC">
        <w:rPr>
          <w:rFonts w:cs="Arial"/>
          <w:color w:val="000000" w:themeColor="text1"/>
        </w:rPr>
        <w:t>.</w:t>
      </w:r>
      <w:r w:rsidRPr="00427DCC">
        <w:rPr>
          <w:rFonts w:cs="Arial"/>
        </w:rPr>
        <w:t> </w:t>
      </w:r>
    </w:p>
    <w:p w14:paraId="6607D107" w14:textId="730FC4BB" w:rsidR="003D30E7" w:rsidRPr="00427DCC" w:rsidRDefault="00DD3FE2" w:rsidP="008D260A">
      <w:pPr>
        <w:textAlignment w:val="baseline"/>
        <w:rPr>
          <w:rFonts w:cs="Arial"/>
        </w:rPr>
      </w:pPr>
      <w:r w:rsidRPr="00427DCC">
        <w:rPr>
          <w:rFonts w:cs="Arial"/>
          <w:color w:val="000000"/>
          <w:u w:val="single"/>
        </w:rPr>
        <w:t>Effective Date</w:t>
      </w:r>
      <w:r w:rsidRPr="00427DCC">
        <w:rPr>
          <w:rFonts w:cs="Arial"/>
          <w:u w:val="single"/>
        </w:rPr>
        <w:t>.</w:t>
      </w:r>
      <w:r w:rsidRPr="00427DCC">
        <w:rPr>
          <w:rFonts w:cs="Arial"/>
        </w:rPr>
        <w:t xml:space="preserve"> </w:t>
      </w:r>
      <w:r w:rsidRPr="00427DCC">
        <w:rPr>
          <w:rFonts w:cs="Arial"/>
          <w:color w:val="000000"/>
          <w:shd w:val="clear" w:color="auto" w:fill="FFFFFF"/>
        </w:rPr>
        <w:t xml:space="preserve">This ordinance shall become effective </w:t>
      </w:r>
      <w:r w:rsidR="00D83F56">
        <w:rPr>
          <w:rFonts w:cs="Arial"/>
          <w:color w:val="000000"/>
          <w:shd w:val="clear" w:color="auto" w:fill="FFFFFF"/>
        </w:rPr>
        <w:t xml:space="preserve">and enforceable </w:t>
      </w:r>
      <w:r w:rsidRPr="00427DCC">
        <w:rPr>
          <w:rFonts w:cs="Arial"/>
          <w:color w:val="000000"/>
          <w:shd w:val="clear" w:color="auto" w:fill="FFFFFF"/>
        </w:rPr>
        <w:t xml:space="preserve">as of </w:t>
      </w:r>
      <w:r w:rsidRPr="008D260A">
        <w:rPr>
          <w:rStyle w:val="Instructions"/>
          <w:highlight w:val="lightGray"/>
        </w:rPr>
        <w:t>[D</w:t>
      </w:r>
      <w:r w:rsidR="00427DCC" w:rsidRPr="008D260A">
        <w:rPr>
          <w:rStyle w:val="Instructions"/>
          <w:highlight w:val="lightGray"/>
        </w:rPr>
        <w:t>ate</w:t>
      </w:r>
      <w:r w:rsidRPr="008D260A">
        <w:rPr>
          <w:rStyle w:val="Instructions"/>
          <w:highlight w:val="lightGray"/>
        </w:rPr>
        <w:t>]</w:t>
      </w:r>
      <w:r w:rsidRPr="00427DCC">
        <w:rPr>
          <w:rFonts w:cs="Arial"/>
          <w:color w:val="000000"/>
          <w:shd w:val="clear" w:color="auto" w:fill="FFFFFF"/>
        </w:rPr>
        <w:t>, upon approval of the California Energy Commission or upon the date the California Building Standards Commission (CBSC) accepts the ordinance for filing, whichever is later.</w:t>
      </w:r>
    </w:p>
    <w:p w14:paraId="13BF5BFB" w14:textId="77777777" w:rsidR="00A27126" w:rsidRPr="00ED61C2" w:rsidRDefault="00A27126" w:rsidP="008D260A">
      <w:pPr>
        <w:rPr>
          <w:rFonts w:eastAsia="Calibri" w:cs="Calibri"/>
          <w:u w:val="single"/>
        </w:rPr>
      </w:pPr>
    </w:p>
    <w:sectPr w:rsidR="00A27126" w:rsidRPr="00ED61C2" w:rsidSect="00EC72BC">
      <w:headerReference w:type="default" r:id="rId3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Author" w:initials="A">
    <w:p w14:paraId="038CD56F" w14:textId="77777777" w:rsidR="00314854" w:rsidRDefault="003941D1" w:rsidP="00314854">
      <w:r>
        <w:rPr>
          <w:rStyle w:val="CommentReference"/>
        </w:rPr>
        <w:annotationRef/>
      </w:r>
      <w:r w:rsidR="00314854">
        <w:rPr>
          <w:sz w:val="20"/>
          <w:szCs w:val="20"/>
        </w:rPr>
        <w:t>CUSTOMIZATION: Edit to match scope (e.g., delete cool roofs, Section 150.2(b)Ii, if not applicable).</w:t>
      </w:r>
    </w:p>
  </w:comment>
  <w:comment w:id="1" w:author="Author" w:initials="A">
    <w:p w14:paraId="0661ECB4" w14:textId="77777777" w:rsidR="00496261" w:rsidRDefault="00A10814" w:rsidP="00496261">
      <w:r>
        <w:rPr>
          <w:rStyle w:val="CommentReference"/>
        </w:rPr>
        <w:annotationRef/>
      </w:r>
      <w:r w:rsidR="00496261">
        <w:rPr>
          <w:sz w:val="20"/>
          <w:szCs w:val="20"/>
        </w:rPr>
        <w:t>CUSTOMIZATION: This definition is central to the policy. Consult the FlexPath Decision Guide for more information.</w:t>
      </w:r>
    </w:p>
  </w:comment>
  <w:comment w:id="2" w:author="Author" w:initials="A">
    <w:p w14:paraId="64D0383F" w14:textId="77777777" w:rsidR="00643AB8" w:rsidRDefault="00D55753" w:rsidP="00643AB8">
      <w:r>
        <w:rPr>
          <w:rStyle w:val="CommentReference"/>
        </w:rPr>
        <w:annotationRef/>
      </w:r>
      <w:r w:rsidR="00643AB8">
        <w:rPr>
          <w:sz w:val="20"/>
          <w:szCs w:val="20"/>
        </w:rPr>
        <w:t>CUSTOMIZATION: Or 1992, depending upon what vintages are to be included. Refer to the</w:t>
      </w:r>
      <w:hyperlink r:id="rId1" w:history="1">
        <w:r w:rsidR="00643AB8" w:rsidRPr="00646E8D">
          <w:rPr>
            <w:rStyle w:val="Hyperlink"/>
            <w:sz w:val="20"/>
            <w:szCs w:val="20"/>
          </w:rPr>
          <w:t xml:space="preserve"> Application of 2022 Studies to 2025 Energy Code memo</w:t>
        </w:r>
      </w:hyperlink>
      <w:r w:rsidR="00643AB8">
        <w:rPr>
          <w:sz w:val="20"/>
          <w:szCs w:val="20"/>
        </w:rPr>
        <w:t xml:space="preserve"> and the Cost Effectiveness Explorer for details.</w:t>
      </w:r>
    </w:p>
  </w:comment>
  <w:comment w:id="3" w:author="Author" w:initials="A">
    <w:p w14:paraId="74172E1A" w14:textId="052AFE37" w:rsidR="00496261" w:rsidRDefault="005C7FA6" w:rsidP="00496261">
      <w:r>
        <w:rPr>
          <w:rStyle w:val="CommentReference"/>
        </w:rPr>
        <w:annotationRef/>
      </w:r>
      <w:r w:rsidR="00496261">
        <w:rPr>
          <w:sz w:val="20"/>
          <w:szCs w:val="20"/>
        </w:rPr>
        <w:t>CUSTOMIZATION: This is an optional component of each of the sample definitions.</w:t>
      </w:r>
    </w:p>
  </w:comment>
  <w:comment w:id="4" w:author="Author" w:initials="A">
    <w:p w14:paraId="5D00DB88" w14:textId="77777777" w:rsidR="00A22272" w:rsidRDefault="00427DCC" w:rsidP="00A22272">
      <w:r>
        <w:rPr>
          <w:rStyle w:val="CommentReference"/>
        </w:rPr>
        <w:annotationRef/>
      </w:r>
      <w:r w:rsidR="00A22272">
        <w:rPr>
          <w:sz w:val="20"/>
          <w:szCs w:val="20"/>
        </w:rPr>
        <w:t>CUSTOMIZATION: Consider an optional exception capping the expenditure if using this definition of “covered project.”</w:t>
      </w:r>
    </w:p>
  </w:comment>
  <w:comment w:id="5" w:author="Author" w:initials="A">
    <w:p w14:paraId="1DDAA816" w14:textId="015CE259" w:rsidR="00496261" w:rsidRDefault="00D273C1" w:rsidP="00496261">
      <w:r>
        <w:rPr>
          <w:rStyle w:val="CommentReference"/>
        </w:rPr>
        <w:annotationRef/>
      </w:r>
      <w:r w:rsidR="00496261">
        <w:rPr>
          <w:sz w:val="20"/>
          <w:szCs w:val="20"/>
        </w:rPr>
        <w:t>CUSTOMIZATION: If not using vintages, delete references to vintages here and below.</w:t>
      </w:r>
    </w:p>
  </w:comment>
  <w:comment w:id="6" w:author="Author" w:initials="A">
    <w:p w14:paraId="4FAA9C3C" w14:textId="77777777" w:rsidR="00281989" w:rsidRDefault="00012818" w:rsidP="00281989">
      <w:r>
        <w:rPr>
          <w:rStyle w:val="CommentReference"/>
        </w:rPr>
        <w:annotationRef/>
      </w:r>
      <w:r w:rsidR="00281989">
        <w:rPr>
          <w:sz w:val="20"/>
          <w:szCs w:val="20"/>
        </w:rPr>
        <w:t>CUSTOMIZATION: Revise numbering as needed.</w:t>
      </w:r>
    </w:p>
  </w:comment>
  <w:comment w:id="7" w:author="Author" w:initials="A">
    <w:p w14:paraId="63919D42" w14:textId="4246FBCA" w:rsidR="00012B9C" w:rsidRDefault="00EE2545" w:rsidP="00012B9C">
      <w:r>
        <w:rPr>
          <w:rStyle w:val="CommentReference"/>
        </w:rPr>
        <w:annotationRef/>
      </w:r>
      <w:r w:rsidR="00012B9C">
        <w:rPr>
          <w:sz w:val="20"/>
          <w:szCs w:val="20"/>
        </w:rPr>
        <w:t>NOTE:  California Government Code 66314 - 66332, Accessory Dwelling Unit Approvals, could be interpreted to prohibit local building code amendments with respect to certain ADUs, the primary features of which are expressed in this exception.</w:t>
      </w:r>
    </w:p>
  </w:comment>
  <w:comment w:id="8" w:author="Author" w:initials="A">
    <w:p w14:paraId="6AD9E10A" w14:textId="77777777" w:rsidR="00463AD8" w:rsidRDefault="00463AD8" w:rsidP="00463AD8">
      <w:r>
        <w:rPr>
          <w:rStyle w:val="CommentReference"/>
        </w:rPr>
        <w:annotationRef/>
      </w:r>
      <w:r>
        <w:rPr>
          <w:sz w:val="20"/>
          <w:szCs w:val="20"/>
        </w:rPr>
        <w:t>CUSTOMIZATION: Modify as needed.</w:t>
      </w:r>
    </w:p>
  </w:comment>
  <w:comment w:id="9" w:author="Author" w:initials="A">
    <w:p w14:paraId="637DAE3F" w14:textId="77777777" w:rsidR="00FD56F5" w:rsidRDefault="00ED7822" w:rsidP="00FD56F5">
      <w:r>
        <w:rPr>
          <w:rStyle w:val="CommentReference"/>
        </w:rPr>
        <w:annotationRef/>
      </w:r>
      <w:r w:rsidR="00FD56F5">
        <w:rPr>
          <w:sz w:val="20"/>
          <w:szCs w:val="20"/>
        </w:rPr>
        <w:t>NOTE: This exception allows applicants to substitute other measures that can be demonstrated to achieve equivalent savings.</w:t>
      </w:r>
    </w:p>
  </w:comment>
  <w:comment w:id="10" w:author="Author" w:initials="A">
    <w:p w14:paraId="1422F4B7" w14:textId="22063491" w:rsidR="00EC594E" w:rsidRDefault="009B703C" w:rsidP="00EC594E">
      <w:r>
        <w:rPr>
          <w:rStyle w:val="CommentReference"/>
        </w:rPr>
        <w:annotationRef/>
      </w:r>
      <w:r w:rsidR="00EC594E">
        <w:rPr>
          <w:sz w:val="20"/>
          <w:szCs w:val="20"/>
        </w:rPr>
        <w:t>CUSTOMIZATION: if including an exception for hardship, customize one of these options or create a new exception.</w:t>
      </w:r>
    </w:p>
  </w:comment>
  <w:comment w:id="11" w:author="Author" w:initials="A">
    <w:p w14:paraId="0E6D68F8" w14:textId="3370EFB2" w:rsidR="00DC38B4" w:rsidRDefault="00ED61C2" w:rsidP="00DC38B4">
      <w:r>
        <w:rPr>
          <w:rStyle w:val="CommentReference"/>
        </w:rPr>
        <w:annotationRef/>
      </w:r>
      <w:r w:rsidR="00DC38B4">
        <w:rPr>
          <w:sz w:val="20"/>
          <w:szCs w:val="20"/>
        </w:rPr>
        <w:t xml:space="preserve">CUSTOMIZATION: Use the </w:t>
      </w:r>
      <w:hyperlink r:id="rId2" w:history="1">
        <w:r w:rsidR="00DC38B4" w:rsidRPr="00296BC3">
          <w:rPr>
            <w:rStyle w:val="Hyperlink"/>
            <w:sz w:val="20"/>
            <w:szCs w:val="20"/>
          </w:rPr>
          <w:t>Flex Path Decision Guide</w:t>
        </w:r>
      </w:hyperlink>
      <w:r w:rsidR="00DC38B4">
        <w:rPr>
          <w:color w:val="000000"/>
          <w:sz w:val="20"/>
          <w:szCs w:val="20"/>
        </w:rPr>
        <w:t xml:space="preserve"> </w:t>
      </w:r>
      <w:r w:rsidR="00DC38B4">
        <w:rPr>
          <w:sz w:val="20"/>
          <w:szCs w:val="20"/>
        </w:rPr>
        <w:t xml:space="preserve">and the </w:t>
      </w:r>
      <w:hyperlink r:id="rId3" w:history="1">
        <w:r w:rsidR="00DC38B4" w:rsidRPr="00296BC3">
          <w:rPr>
            <w:rStyle w:val="Hyperlink"/>
            <w:sz w:val="20"/>
            <w:szCs w:val="20"/>
          </w:rPr>
          <w:t>Cost-Effectiveness Explorer</w:t>
        </w:r>
      </w:hyperlink>
      <w:r w:rsidR="00DC38B4">
        <w:rPr>
          <w:sz w:val="20"/>
          <w:szCs w:val="20"/>
        </w:rPr>
        <w:t xml:space="preserve"> to generate customized tables to replace the sample tables below. If there is more than one climate zone in the jurisdiction add a second table 150.0-J(CZ-xx). Refer to the guidance document for details.</w:t>
      </w:r>
    </w:p>
  </w:comment>
  <w:comment w:id="12" w:author="Author" w:initials="A">
    <w:p w14:paraId="7FB2769D" w14:textId="4002C287" w:rsidR="00496261" w:rsidRDefault="00030776" w:rsidP="00496261">
      <w:r>
        <w:rPr>
          <w:rStyle w:val="CommentReference"/>
        </w:rPr>
        <w:annotationRef/>
      </w:r>
      <w:r w:rsidR="00496261">
        <w:rPr>
          <w:sz w:val="20"/>
          <w:szCs w:val="20"/>
        </w:rPr>
        <w:t>CUSTOMIZATION: Delete section 150.0(x) if using this option (unless also adopting electric readiness reach code).</w:t>
      </w:r>
    </w:p>
  </w:comment>
  <w:comment w:id="13" w:author="Author" w:initials="A">
    <w:p w14:paraId="445E5E02" w14:textId="77777777" w:rsidR="00496261" w:rsidRDefault="004B5AE4" w:rsidP="00496261">
      <w:r>
        <w:rPr>
          <w:rStyle w:val="CommentReference"/>
        </w:rPr>
        <w:annotationRef/>
      </w:r>
      <w:r w:rsidR="00496261">
        <w:rPr>
          <w:sz w:val="20"/>
          <w:szCs w:val="20"/>
        </w:rPr>
        <w:t>CUSTOMIZATION: If measures have been added or removed, edit reference to which subsections of Section 150.0(x) apply.</w:t>
      </w:r>
    </w:p>
  </w:comment>
  <w:comment w:id="14" w:author="Author" w:initials="A">
    <w:p w14:paraId="6941DD4C" w14:textId="77777777" w:rsidR="00496261" w:rsidRDefault="00341FE0" w:rsidP="00496261">
      <w:r>
        <w:rPr>
          <w:rStyle w:val="CommentReference"/>
        </w:rPr>
        <w:annotationRef/>
      </w:r>
      <w:r w:rsidR="00496261">
        <w:rPr>
          <w:sz w:val="20"/>
          <w:szCs w:val="20"/>
        </w:rPr>
        <w:t>CUSTOMIZATION: Optional measure for 240V heat pump dryer, 120V products are on the market that can operate on circuits as small as 120V/15A.</w:t>
      </w:r>
    </w:p>
  </w:comment>
  <w:comment w:id="17" w:author="Author" w:initials="A">
    <w:p w14:paraId="59E0EA0E" w14:textId="01584068" w:rsidR="00105EDC" w:rsidRDefault="00105EDC" w:rsidP="00105EDC">
      <w:r>
        <w:rPr>
          <w:rStyle w:val="CommentReference"/>
        </w:rPr>
        <w:annotationRef/>
      </w:r>
      <w:r>
        <w:rPr>
          <w:sz w:val="20"/>
          <w:szCs w:val="20"/>
        </w:rPr>
        <w:t>CUSTOMIZATION: Edit as needed.</w:t>
      </w:r>
    </w:p>
  </w:comment>
  <w:comment w:id="18" w:author="Author" w:initials="A">
    <w:p w14:paraId="49843546" w14:textId="77777777" w:rsidR="00496261" w:rsidRDefault="002668A8" w:rsidP="00496261">
      <w:r>
        <w:rPr>
          <w:rStyle w:val="CommentReference"/>
        </w:rPr>
        <w:annotationRef/>
      </w:r>
      <w:r w:rsidR="00496261">
        <w:rPr>
          <w:sz w:val="20"/>
          <w:szCs w:val="20"/>
        </w:rPr>
        <w:t>CUSTOMIZATION: If subsection numbering above changes, modify this reference accordingly.</w:t>
      </w:r>
    </w:p>
  </w:comment>
  <w:comment w:id="19" w:author="Author" w:initials="A">
    <w:p w14:paraId="254413DE" w14:textId="77777777" w:rsidR="00496261" w:rsidRDefault="00B46536" w:rsidP="00496261">
      <w:r>
        <w:rPr>
          <w:rStyle w:val="CommentReference"/>
        </w:rPr>
        <w:annotationRef/>
      </w:r>
      <w:r w:rsidR="00496261">
        <w:rPr>
          <w:sz w:val="20"/>
          <w:szCs w:val="20"/>
        </w:rPr>
        <w:t>CUSTOMIZATION: Climate Zones 8-15 only; check Cost Effectiveness Explorer for applicability as a mandatory measure.</w:t>
      </w:r>
    </w:p>
  </w:comment>
  <w:comment w:id="20" w:author="Author" w:initials="A">
    <w:p w14:paraId="5ADCE944" w14:textId="77777777" w:rsidR="009D0F3D" w:rsidRDefault="0098635D" w:rsidP="009D0F3D">
      <w:r>
        <w:rPr>
          <w:rStyle w:val="CommentReference"/>
        </w:rPr>
        <w:annotationRef/>
      </w:r>
      <w:r w:rsidR="009D0F3D">
        <w:rPr>
          <w:sz w:val="20"/>
          <w:szCs w:val="20"/>
        </w:rPr>
        <w:t>CUSTOMIZATION: Potentially applies to climate zones 4 and 6-15, pending completion of cost effectiveness study.</w:t>
      </w:r>
    </w:p>
  </w:comment>
  <w:comment w:id="21" w:author="Author" w:initials="A">
    <w:p w14:paraId="7382B5FA" w14:textId="750A0D77" w:rsidR="00496261" w:rsidRDefault="00DD3FE2" w:rsidP="00496261">
      <w:r>
        <w:rPr>
          <w:rStyle w:val="CommentReference"/>
        </w:rPr>
        <w:annotationRef/>
      </w:r>
      <w:r w:rsidR="00496261">
        <w:rPr>
          <w:sz w:val="20"/>
          <w:szCs w:val="20"/>
        </w:rPr>
        <w:t xml:space="preserve">CUSTOMIZATION: Customize this section with the help of Legal staff to refer to relevant code justifying a CEQA exemption for your jurisdiction.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38CD56F" w15:done="0"/>
  <w15:commentEx w15:paraId="0661ECB4" w15:done="0"/>
  <w15:commentEx w15:paraId="64D0383F" w15:done="0"/>
  <w15:commentEx w15:paraId="74172E1A" w15:done="0"/>
  <w15:commentEx w15:paraId="5D00DB88" w15:done="0"/>
  <w15:commentEx w15:paraId="1DDAA816" w15:done="0"/>
  <w15:commentEx w15:paraId="4FAA9C3C" w15:done="0"/>
  <w15:commentEx w15:paraId="63919D42" w15:done="0"/>
  <w15:commentEx w15:paraId="6AD9E10A" w15:done="0"/>
  <w15:commentEx w15:paraId="637DAE3F" w15:done="0"/>
  <w15:commentEx w15:paraId="1422F4B7" w15:done="0"/>
  <w15:commentEx w15:paraId="0E6D68F8" w15:done="0"/>
  <w15:commentEx w15:paraId="7FB2769D" w15:done="0"/>
  <w15:commentEx w15:paraId="445E5E02" w15:done="0"/>
  <w15:commentEx w15:paraId="6941DD4C" w15:done="0"/>
  <w15:commentEx w15:paraId="59E0EA0E" w15:done="0"/>
  <w15:commentEx w15:paraId="49843546" w15:done="0"/>
  <w15:commentEx w15:paraId="254413DE" w15:done="0"/>
  <w15:commentEx w15:paraId="5ADCE944" w15:done="0"/>
  <w15:commentEx w15:paraId="7382B5F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38CD56F" w16cid:durableId="240AC926"/>
  <w16cid:commentId w16cid:paraId="0661ECB4" w16cid:durableId="55F2D7AE"/>
  <w16cid:commentId w16cid:paraId="64D0383F" w16cid:durableId="5D1C8EDB"/>
  <w16cid:commentId w16cid:paraId="74172E1A" w16cid:durableId="6A9EBC10"/>
  <w16cid:commentId w16cid:paraId="5D00DB88" w16cid:durableId="2842DD0A"/>
  <w16cid:commentId w16cid:paraId="1DDAA816" w16cid:durableId="139BAA0E"/>
  <w16cid:commentId w16cid:paraId="4FAA9C3C" w16cid:durableId="323BC295"/>
  <w16cid:commentId w16cid:paraId="63919D42" w16cid:durableId="7C031179"/>
  <w16cid:commentId w16cid:paraId="6AD9E10A" w16cid:durableId="2C4DA55E"/>
  <w16cid:commentId w16cid:paraId="637DAE3F" w16cid:durableId="29DE8CE6"/>
  <w16cid:commentId w16cid:paraId="1422F4B7" w16cid:durableId="4CBB2166"/>
  <w16cid:commentId w16cid:paraId="0E6D68F8" w16cid:durableId="01193E51"/>
  <w16cid:commentId w16cid:paraId="7FB2769D" w16cid:durableId="20490C98"/>
  <w16cid:commentId w16cid:paraId="445E5E02" w16cid:durableId="19945EE8"/>
  <w16cid:commentId w16cid:paraId="6941DD4C" w16cid:durableId="318CC1D2"/>
  <w16cid:commentId w16cid:paraId="59E0EA0E" w16cid:durableId="011B8F6C"/>
  <w16cid:commentId w16cid:paraId="49843546" w16cid:durableId="149DD77E"/>
  <w16cid:commentId w16cid:paraId="254413DE" w16cid:durableId="1851F94A"/>
  <w16cid:commentId w16cid:paraId="5ADCE944" w16cid:durableId="0866C183"/>
  <w16cid:commentId w16cid:paraId="7382B5FA" w16cid:durableId="5518FA8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4D8C29" w14:textId="77777777" w:rsidR="00A10540" w:rsidRDefault="00A10540" w:rsidP="00E317D6">
      <w:pPr>
        <w:spacing w:after="0"/>
      </w:pPr>
      <w:r>
        <w:separator/>
      </w:r>
    </w:p>
  </w:endnote>
  <w:endnote w:type="continuationSeparator" w:id="0">
    <w:p w14:paraId="2C0C0027" w14:textId="77777777" w:rsidR="00A10540" w:rsidRDefault="00A10540" w:rsidP="00E317D6">
      <w:pPr>
        <w:spacing w:after="0"/>
      </w:pPr>
      <w:r>
        <w:continuationSeparator/>
      </w:r>
    </w:p>
  </w:endnote>
  <w:endnote w:type="continuationNotice" w:id="1">
    <w:p w14:paraId="2654238F" w14:textId="77777777" w:rsidR="00A10540" w:rsidRDefault="00A1054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70563474"/>
      <w:docPartObj>
        <w:docPartGallery w:val="Page Numbers (Bottom of Page)"/>
        <w:docPartUnique/>
      </w:docPartObj>
    </w:sdtPr>
    <w:sdtContent>
      <w:p w14:paraId="32A7D3A0" w14:textId="08E6021B" w:rsidR="00F75F9B" w:rsidRDefault="00F75F9B" w:rsidP="00F75F9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02FBE64" w14:textId="77777777" w:rsidR="00F75F9B" w:rsidRDefault="00F75F9B" w:rsidP="00F75F9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sz w:val="20"/>
        <w:szCs w:val="20"/>
      </w:rPr>
      <w:id w:val="-1375157609"/>
      <w:docPartObj>
        <w:docPartGallery w:val="Page Numbers (Bottom of Page)"/>
        <w:docPartUnique/>
      </w:docPartObj>
    </w:sdtPr>
    <w:sdtContent>
      <w:p w14:paraId="5C0748D3" w14:textId="77777777" w:rsidR="00726A1A" w:rsidRPr="00035F04" w:rsidRDefault="00726A1A">
        <w:pPr>
          <w:pStyle w:val="Footer"/>
          <w:tabs>
            <w:tab w:val="clear" w:pos="4680"/>
            <w:tab w:val="clear" w:pos="9360"/>
            <w:tab w:val="right" w:pos="8640"/>
          </w:tabs>
          <w:rPr>
            <w:sz w:val="20"/>
            <w:szCs w:val="20"/>
          </w:rPr>
        </w:pPr>
        <w:r w:rsidRPr="00035F04">
          <w:rPr>
            <w:rStyle w:val="PageNumber"/>
            <w:sz w:val="20"/>
            <w:szCs w:val="20"/>
          </w:rPr>
          <w:tab/>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146598" w14:textId="139CC8E9" w:rsidR="35B0587A" w:rsidRPr="00FF45CD" w:rsidRDefault="00623697" w:rsidP="00FF45CD">
    <w:pPr>
      <w:pStyle w:val="Footer"/>
      <w:rPr>
        <w:sz w:val="22"/>
        <w:szCs w:val="22"/>
      </w:rPr>
    </w:pPr>
    <w:r>
      <w:rPr>
        <w:sz w:val="22"/>
        <w:szCs w:val="22"/>
      </w:rPr>
      <w:t>2026-</w:t>
    </w:r>
    <w:r w:rsidR="002B06D3">
      <w:rPr>
        <w:sz w:val="22"/>
        <w:szCs w:val="22"/>
      </w:rPr>
      <w:t>02-11</w:t>
    </w:r>
    <w:r w:rsidR="00FF45CD" w:rsidRPr="00FF45CD">
      <w:rPr>
        <w:sz w:val="22"/>
        <w:szCs w:val="22"/>
      </w:rPr>
      <w:tab/>
    </w:r>
    <w:r w:rsidR="00FF45CD" w:rsidRPr="00FF45CD">
      <w:rPr>
        <w:sz w:val="22"/>
        <w:szCs w:val="22"/>
      </w:rPr>
      <w:tab/>
    </w:r>
    <w:r w:rsidR="00FF45CD" w:rsidRPr="00FF45CD">
      <w:rPr>
        <w:sz w:val="22"/>
        <w:szCs w:val="22"/>
      </w:rPr>
      <w:fldChar w:fldCharType="begin"/>
    </w:r>
    <w:r w:rsidR="00FF45CD" w:rsidRPr="00FF45CD">
      <w:rPr>
        <w:sz w:val="22"/>
        <w:szCs w:val="22"/>
      </w:rPr>
      <w:instrText xml:space="preserve"> PAGE   \* MERGEFORMAT </w:instrText>
    </w:r>
    <w:r w:rsidR="00FF45CD" w:rsidRPr="00FF45CD">
      <w:rPr>
        <w:sz w:val="22"/>
        <w:szCs w:val="22"/>
      </w:rPr>
      <w:fldChar w:fldCharType="separate"/>
    </w:r>
    <w:r w:rsidR="00FF45CD" w:rsidRPr="00FF45CD">
      <w:rPr>
        <w:noProof/>
        <w:sz w:val="22"/>
        <w:szCs w:val="22"/>
      </w:rPr>
      <w:t>1</w:t>
    </w:r>
    <w:r w:rsidR="00FF45CD" w:rsidRPr="00FF45CD">
      <w:rPr>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591EDA" w14:textId="77777777" w:rsidR="00A10540" w:rsidRDefault="00A10540" w:rsidP="00E317D6">
      <w:pPr>
        <w:spacing w:after="0"/>
      </w:pPr>
      <w:r>
        <w:separator/>
      </w:r>
    </w:p>
  </w:footnote>
  <w:footnote w:type="continuationSeparator" w:id="0">
    <w:p w14:paraId="01728628" w14:textId="77777777" w:rsidR="00A10540" w:rsidRDefault="00A10540" w:rsidP="00E317D6">
      <w:pPr>
        <w:spacing w:after="0"/>
      </w:pPr>
      <w:r>
        <w:continuationSeparator/>
      </w:r>
    </w:p>
  </w:footnote>
  <w:footnote w:type="continuationNotice" w:id="1">
    <w:p w14:paraId="5EB2FA34" w14:textId="77777777" w:rsidR="00A10540" w:rsidRDefault="00A1054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5DD6B7" w14:textId="77777777" w:rsidR="00726A1A" w:rsidRDefault="00726A1A">
    <w:pPr>
      <w:pStyle w:val="Header"/>
    </w:pPr>
    <w:r>
      <w:rPr>
        <w:noProof/>
      </w:rPr>
      <mc:AlternateContent>
        <mc:Choice Requires="wps">
          <w:drawing>
            <wp:anchor distT="0" distB="0" distL="114300" distR="114300" simplePos="0" relativeHeight="251658240" behindDoc="1" locked="0" layoutInCell="0" allowOverlap="1" wp14:anchorId="52089491" wp14:editId="2E386987">
              <wp:simplePos x="0" y="0"/>
              <wp:positionH relativeFrom="margin">
                <wp:align>center</wp:align>
              </wp:positionH>
              <wp:positionV relativeFrom="margin">
                <wp:align>center</wp:align>
              </wp:positionV>
              <wp:extent cx="6207760" cy="2172335"/>
              <wp:effectExtent l="0" t="0" r="0" b="0"/>
              <wp:wrapNone/>
              <wp:docPr id="738019729" name="PowerPlusWaterMarkObject230712734"/>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207760" cy="217233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1E80587" w14:textId="77777777" w:rsidR="00726A1A" w:rsidRDefault="00726A1A">
                          <w:pPr>
                            <w:jc w:val="center"/>
                            <w:rPr>
                              <w:rFonts w:cs="Arial"/>
                              <w:color w:val="C0C0C0"/>
                              <w:sz w:val="72"/>
                              <w:szCs w:val="72"/>
                            </w:rPr>
                          </w:pPr>
                          <w:r>
                            <w:rPr>
                              <w:rFonts w:cs="Arial"/>
                              <w:color w:val="C0C0C0"/>
                              <w:sz w:val="72"/>
                              <w:szCs w:val="72"/>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52089491" id="_x0000_t202" coordsize="21600,21600" o:spt="202" path="m,l,21600r21600,l21600,xe">
              <v:stroke joinstyle="miter"/>
              <v:path gradientshapeok="t" o:connecttype="rect"/>
            </v:shapetype>
            <v:shape id="PowerPlusWaterMarkObject230712734" o:spid="_x0000_s1026" type="#_x0000_t202" style="position:absolute;margin-left:0;margin-top:0;width:488.8pt;height:171.0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" o:allowincell="f" filled="f" stroked="f">
              <v:stroke joinstyle="round"/>
              <o:lock v:ext="edit" rotation="t" aspectratio="t" verticies="t" adjusthandles="t" grouping="t" shapetype="t"/>
              <v:textbox>
                <w:txbxContent>
                  <w:p w14:paraId="31E80587" w14:textId="77777777" w:rsidR="00726A1A" w:rsidRDefault="00726A1A">
                    <w:pPr>
                      <w:jc w:val="center"/>
                      <w:rPr>
                        <w:rFonts w:cs="Arial"/>
                        <w:color w:val="C0C0C0"/>
                        <w:sz w:val="72"/>
                        <w:szCs w:val="72"/>
                      </w:rPr>
                    </w:pPr>
                    <w:r>
                      <w:rPr>
                        <w:rFonts w:cs="Arial"/>
                        <w:color w:val="C0C0C0"/>
                        <w:sz w:val="72"/>
                        <w:szCs w:val="72"/>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35E516" w14:textId="77777777" w:rsidR="00726A1A" w:rsidRDefault="00726A1A">
    <w:pPr>
      <w:pStyle w:val="Header"/>
    </w:pPr>
    <w:r>
      <w:rPr>
        <w:noProof/>
      </w:rPr>
      <mc:AlternateContent>
        <mc:Choice Requires="wps">
          <w:drawing>
            <wp:anchor distT="0" distB="0" distL="114300" distR="114300" simplePos="0" relativeHeight="251658241" behindDoc="1" locked="0" layoutInCell="0" allowOverlap="1" wp14:anchorId="45351FBB" wp14:editId="220F31E9">
              <wp:simplePos x="0" y="0"/>
              <wp:positionH relativeFrom="margin">
                <wp:align>center</wp:align>
              </wp:positionH>
              <wp:positionV relativeFrom="margin">
                <wp:align>center</wp:align>
              </wp:positionV>
              <wp:extent cx="6207760" cy="2172335"/>
              <wp:effectExtent l="0" t="0" r="0" b="0"/>
              <wp:wrapNone/>
              <wp:docPr id="1621154323" name="PowerPlusWaterMarkObject230712733"/>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207760" cy="217233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15BEB11" w14:textId="77777777" w:rsidR="00726A1A" w:rsidRDefault="00726A1A">
                          <w:pPr>
                            <w:jc w:val="center"/>
                            <w:rPr>
                              <w:rFonts w:cs="Arial"/>
                              <w:color w:val="C0C0C0"/>
                              <w:sz w:val="72"/>
                              <w:szCs w:val="72"/>
                            </w:rPr>
                          </w:pPr>
                          <w:r>
                            <w:rPr>
                              <w:rFonts w:cs="Arial"/>
                              <w:color w:val="C0C0C0"/>
                              <w:sz w:val="72"/>
                              <w:szCs w:val="72"/>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45351FBB" id="_x0000_t202" coordsize="21600,21600" o:spt="202" path="m,l,21600r21600,l21600,xe">
              <v:stroke joinstyle="miter"/>
              <v:path gradientshapeok="t" o:connecttype="rect"/>
            </v:shapetype>
            <v:shape id="PowerPlusWaterMarkObject230712733" o:spid="_x0000_s1027" type="#_x0000_t202" style="position:absolute;margin-left:0;margin-top:0;width:488.8pt;height:171.0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" o:allowincell="f" filled="f" stroked="f">
              <v:stroke joinstyle="round"/>
              <o:lock v:ext="edit" rotation="t" aspectratio="t" verticies="t" adjusthandles="t" grouping="t" shapetype="t"/>
              <v:textbox>
                <w:txbxContent>
                  <w:p w14:paraId="115BEB11" w14:textId="77777777" w:rsidR="00726A1A" w:rsidRDefault="00726A1A">
                    <w:pPr>
                      <w:jc w:val="center"/>
                      <w:rPr>
                        <w:rFonts w:cs="Arial"/>
                        <w:color w:val="C0C0C0"/>
                        <w:sz w:val="72"/>
                        <w:szCs w:val="72"/>
                      </w:rPr>
                    </w:pPr>
                    <w:r>
                      <w:rPr>
                        <w:rFonts w:cs="Arial"/>
                        <w:color w:val="C0C0C0"/>
                        <w:sz w:val="72"/>
                        <w:szCs w:val="72"/>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35B0587A" w14:paraId="20D330DD" w14:textId="77777777" w:rsidTr="35B0587A">
      <w:trPr>
        <w:trHeight w:val="300"/>
      </w:trPr>
      <w:tc>
        <w:tcPr>
          <w:tcW w:w="3120" w:type="dxa"/>
        </w:tcPr>
        <w:p w14:paraId="05E49D9F" w14:textId="60BB8B8B" w:rsidR="35B0587A" w:rsidRDefault="35B0587A" w:rsidP="35B0587A">
          <w:pPr>
            <w:pStyle w:val="Header"/>
            <w:ind w:left="-115"/>
          </w:pPr>
        </w:p>
      </w:tc>
      <w:tc>
        <w:tcPr>
          <w:tcW w:w="3120" w:type="dxa"/>
        </w:tcPr>
        <w:p w14:paraId="09909B4C" w14:textId="4606A606" w:rsidR="35B0587A" w:rsidRDefault="35B0587A" w:rsidP="35B0587A">
          <w:pPr>
            <w:pStyle w:val="Header"/>
            <w:jc w:val="center"/>
          </w:pPr>
        </w:p>
      </w:tc>
      <w:tc>
        <w:tcPr>
          <w:tcW w:w="3120" w:type="dxa"/>
        </w:tcPr>
        <w:p w14:paraId="11F63F94" w14:textId="3CE65366" w:rsidR="35B0587A" w:rsidRDefault="35B0587A" w:rsidP="35B0587A">
          <w:pPr>
            <w:pStyle w:val="Header"/>
            <w:ind w:right="-115"/>
            <w:jc w:val="right"/>
          </w:pPr>
        </w:p>
      </w:tc>
    </w:tr>
  </w:tbl>
  <w:p w14:paraId="33795C72" w14:textId="3C830271" w:rsidR="35B0587A" w:rsidRDefault="35B0587A" w:rsidP="35B0587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320"/>
      <w:gridCol w:w="4320"/>
      <w:gridCol w:w="4320"/>
    </w:tblGrid>
    <w:tr w:rsidR="35B0587A" w14:paraId="401BD55C" w14:textId="77777777" w:rsidTr="35B0587A">
      <w:trPr>
        <w:trHeight w:val="300"/>
      </w:trPr>
      <w:tc>
        <w:tcPr>
          <w:tcW w:w="4320" w:type="dxa"/>
        </w:tcPr>
        <w:p w14:paraId="1F50C578" w14:textId="68FA986F" w:rsidR="35B0587A" w:rsidRDefault="35B0587A" w:rsidP="35B0587A">
          <w:pPr>
            <w:pStyle w:val="Header"/>
            <w:ind w:left="-115"/>
          </w:pPr>
        </w:p>
      </w:tc>
      <w:tc>
        <w:tcPr>
          <w:tcW w:w="4320" w:type="dxa"/>
        </w:tcPr>
        <w:p w14:paraId="6EE32AC6" w14:textId="26C8C7B5" w:rsidR="35B0587A" w:rsidRDefault="35B0587A" w:rsidP="35B0587A">
          <w:pPr>
            <w:pStyle w:val="Header"/>
            <w:jc w:val="center"/>
          </w:pPr>
        </w:p>
      </w:tc>
      <w:tc>
        <w:tcPr>
          <w:tcW w:w="4320" w:type="dxa"/>
        </w:tcPr>
        <w:p w14:paraId="5BA8D739" w14:textId="25EDC740" w:rsidR="35B0587A" w:rsidRDefault="35B0587A" w:rsidP="35B0587A">
          <w:pPr>
            <w:pStyle w:val="Header"/>
            <w:ind w:right="-115"/>
            <w:jc w:val="right"/>
          </w:pPr>
        </w:p>
      </w:tc>
    </w:tr>
  </w:tbl>
  <w:p w14:paraId="39C71A53" w14:textId="38839C6A" w:rsidR="35B0587A" w:rsidRDefault="35B0587A" w:rsidP="35B0587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35B0587A" w14:paraId="375FCEED" w14:textId="77777777" w:rsidTr="35B0587A">
      <w:trPr>
        <w:trHeight w:val="300"/>
      </w:trPr>
      <w:tc>
        <w:tcPr>
          <w:tcW w:w="3120" w:type="dxa"/>
        </w:tcPr>
        <w:p w14:paraId="5423A704" w14:textId="53242F61" w:rsidR="35B0587A" w:rsidRDefault="35B0587A" w:rsidP="35B0587A">
          <w:pPr>
            <w:pStyle w:val="Header"/>
            <w:ind w:left="-115"/>
          </w:pPr>
        </w:p>
      </w:tc>
      <w:tc>
        <w:tcPr>
          <w:tcW w:w="3120" w:type="dxa"/>
        </w:tcPr>
        <w:p w14:paraId="3B24BE86" w14:textId="0E95063F" w:rsidR="35B0587A" w:rsidRDefault="35B0587A" w:rsidP="35B0587A">
          <w:pPr>
            <w:pStyle w:val="Header"/>
            <w:jc w:val="center"/>
          </w:pPr>
        </w:p>
      </w:tc>
      <w:tc>
        <w:tcPr>
          <w:tcW w:w="3120" w:type="dxa"/>
        </w:tcPr>
        <w:p w14:paraId="47A5D501" w14:textId="5C8003A5" w:rsidR="35B0587A" w:rsidRDefault="35B0587A" w:rsidP="35B0587A">
          <w:pPr>
            <w:pStyle w:val="Header"/>
            <w:ind w:right="-115"/>
            <w:jc w:val="right"/>
          </w:pPr>
        </w:p>
      </w:tc>
    </w:tr>
  </w:tbl>
  <w:p w14:paraId="775DF84D" w14:textId="4B5B3A63" w:rsidR="35B0587A" w:rsidRDefault="35B0587A" w:rsidP="35B058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737DB"/>
    <w:multiLevelType w:val="multilevel"/>
    <w:tmpl w:val="0E288AAE"/>
    <w:lvl w:ilvl="0">
      <w:start w:val="1"/>
      <w:numFmt w:val="decimal"/>
      <w:suff w:val="space"/>
      <w:lvlText w:val="Section %1."/>
      <w:lvlJc w:val="left"/>
      <w:pPr>
        <w:ind w:left="360" w:hanging="360"/>
      </w:pPr>
      <w:rPr>
        <w:rFonts w:hint="default"/>
        <w:b/>
        <w:i w:val="0"/>
      </w:rPr>
    </w:lvl>
    <w:lvl w:ilvl="1">
      <w:start w:val="1"/>
      <w:numFmt w:val="decimal"/>
      <w:suff w:val="nothing"/>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38D716E"/>
    <w:multiLevelType w:val="multilevel"/>
    <w:tmpl w:val="0E288AAE"/>
    <w:lvl w:ilvl="0">
      <w:start w:val="1"/>
      <w:numFmt w:val="decimal"/>
      <w:suff w:val="space"/>
      <w:lvlText w:val="Section %1."/>
      <w:lvlJc w:val="left"/>
      <w:pPr>
        <w:ind w:left="360" w:hanging="360"/>
      </w:pPr>
      <w:rPr>
        <w:rFonts w:hint="default"/>
        <w:b/>
        <w:i w:val="0"/>
      </w:rPr>
    </w:lvl>
    <w:lvl w:ilvl="1">
      <w:start w:val="1"/>
      <w:numFmt w:val="decimal"/>
      <w:suff w:val="nothing"/>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38E0D13"/>
    <w:multiLevelType w:val="multilevel"/>
    <w:tmpl w:val="73CCE4CC"/>
    <w:lvl w:ilvl="0">
      <w:start w:val="1"/>
      <w:numFmt w:val="decimal"/>
      <w:suff w:val="nothing"/>
      <w:lvlText w:val="Exception %1 to Section"/>
      <w:lvlJc w:val="left"/>
      <w:pPr>
        <w:ind w:left="0" w:firstLine="0"/>
      </w:pPr>
      <w:rPr>
        <w:rFonts w:hint="default"/>
        <w:b/>
        <w:u w:val="single"/>
      </w:rPr>
    </w:lvl>
    <w:lvl w:ilvl="1">
      <w:start w:val="1"/>
      <w:numFmt w:val="lowerLetter"/>
      <w:lvlText w:val="%2)"/>
      <w:lvlJc w:val="left"/>
      <w:pPr>
        <w:ind w:left="360" w:firstLine="0"/>
      </w:pPr>
      <w:rPr>
        <w:rFonts w:hint="default"/>
      </w:rPr>
    </w:lvl>
    <w:lvl w:ilvl="2">
      <w:start w:val="1"/>
      <w:numFmt w:val="lowerRoman"/>
      <w:lvlText w:val="%3)"/>
      <w:lvlJc w:val="left"/>
      <w:pPr>
        <w:ind w:left="720" w:firstLine="0"/>
      </w:pPr>
      <w:rPr>
        <w:rFonts w:hint="default"/>
      </w:rPr>
    </w:lvl>
    <w:lvl w:ilvl="3">
      <w:start w:val="1"/>
      <w:numFmt w:val="decimal"/>
      <w:lvlText w:val="(%4)"/>
      <w:lvlJc w:val="left"/>
      <w:pPr>
        <w:ind w:left="1080" w:firstLine="0"/>
      </w:pPr>
      <w:rPr>
        <w:rFonts w:hint="default"/>
      </w:rPr>
    </w:lvl>
    <w:lvl w:ilvl="4">
      <w:start w:val="1"/>
      <w:numFmt w:val="lowerLetter"/>
      <w:lvlText w:val="(%5)"/>
      <w:lvlJc w:val="left"/>
      <w:pPr>
        <w:ind w:left="1440" w:firstLine="0"/>
      </w:pPr>
      <w:rPr>
        <w:rFonts w:hint="default"/>
      </w:rPr>
    </w:lvl>
    <w:lvl w:ilvl="5">
      <w:start w:val="1"/>
      <w:numFmt w:val="lowerRoman"/>
      <w:lvlText w:val="(%6)"/>
      <w:lvlJc w:val="left"/>
      <w:pPr>
        <w:ind w:left="1800" w:firstLine="0"/>
      </w:pPr>
      <w:rPr>
        <w:rFonts w:hint="default"/>
      </w:rPr>
    </w:lvl>
    <w:lvl w:ilvl="6">
      <w:start w:val="1"/>
      <w:numFmt w:val="decimal"/>
      <w:lvlText w:val="%7."/>
      <w:lvlJc w:val="left"/>
      <w:pPr>
        <w:ind w:left="2160" w:firstLine="0"/>
      </w:pPr>
      <w:rPr>
        <w:rFonts w:hint="default"/>
      </w:rPr>
    </w:lvl>
    <w:lvl w:ilvl="7">
      <w:start w:val="1"/>
      <w:numFmt w:val="lowerLetter"/>
      <w:lvlText w:val="%8."/>
      <w:lvlJc w:val="left"/>
      <w:pPr>
        <w:ind w:left="2520" w:firstLine="0"/>
      </w:pPr>
      <w:rPr>
        <w:rFonts w:hint="default"/>
      </w:rPr>
    </w:lvl>
    <w:lvl w:ilvl="8">
      <w:start w:val="1"/>
      <w:numFmt w:val="lowerRoman"/>
      <w:lvlText w:val="%9."/>
      <w:lvlJc w:val="left"/>
      <w:pPr>
        <w:ind w:left="2880" w:firstLine="0"/>
      </w:pPr>
      <w:rPr>
        <w:rFonts w:hint="default"/>
      </w:rPr>
    </w:lvl>
  </w:abstractNum>
  <w:abstractNum w:abstractNumId="3" w15:restartNumberingAfterBreak="0">
    <w:nsid w:val="045262A2"/>
    <w:multiLevelType w:val="multilevel"/>
    <w:tmpl w:val="5CC8C34E"/>
    <w:lvl w:ilvl="0">
      <w:start w:val="23"/>
      <w:numFmt w:val="lowerLetter"/>
      <w:pStyle w:val="RCList"/>
      <w:lvlText w:val="(%1)"/>
      <w:lvlJc w:val="left"/>
      <w:pPr>
        <w:ind w:left="990" w:hanging="360"/>
      </w:pPr>
      <w:rPr>
        <w:rFonts w:hint="default"/>
        <w:b w:val="0"/>
        <w:i w:val="0"/>
        <w:sz w:val="24"/>
        <w:u w:val="single"/>
        <w14:numSpacing w14:val="default"/>
      </w:rPr>
    </w:lvl>
    <w:lvl w:ilvl="1">
      <w:start w:val="1"/>
      <w:numFmt w:val="decimal"/>
      <w:lvlText w:val="%2."/>
      <w:lvlJc w:val="left"/>
      <w:pPr>
        <w:ind w:left="1440" w:hanging="360"/>
      </w:pPr>
      <w:rPr>
        <w:rFonts w:hint="default"/>
        <w:u w:val="single"/>
      </w:rPr>
    </w:lvl>
    <w:lvl w:ilvl="2">
      <w:start w:val="1"/>
      <w:numFmt w:val="upperLetter"/>
      <w:lvlText w:val="%3."/>
      <w:lvlJc w:val="left"/>
      <w:pPr>
        <w:ind w:left="1800" w:hanging="360"/>
      </w:pPr>
      <w:rPr>
        <w:rFonts w:hint="default"/>
        <w:b w:val="0"/>
        <w:bCs w:val="0"/>
        <w:i w:val="0"/>
        <w:iCs w:val="0"/>
        <w:caps w:val="0"/>
        <w:strike w:val="0"/>
        <w:dstrike w:val="0"/>
        <w:vanish w:val="0"/>
        <w:color w:val="000000"/>
        <w:spacing w:val="0"/>
        <w:kern w:val="0"/>
        <w:position w:val="0"/>
        <w:u w:val="single"/>
        <w:effect w:val="none"/>
        <w:vertAlign w:val="baseline"/>
        <w:em w:val="none"/>
        <w14:ligatures w14:val="none"/>
        <w14:numForm w14:val="default"/>
        <w14:numSpacing w14:val="default"/>
        <w14:stylisticSets/>
        <w14:cntxtAlts w14:val="0"/>
      </w:rPr>
    </w:lvl>
    <w:lvl w:ilvl="3">
      <w:start w:val="1"/>
      <w:numFmt w:val="lowerRoman"/>
      <w:lvlText w:val="%4."/>
      <w:lvlJc w:val="left"/>
      <w:pPr>
        <w:ind w:left="2520" w:hanging="360"/>
      </w:pPr>
      <w:rPr>
        <w:rFonts w:hint="default"/>
        <w:b w:val="0"/>
        <w:bCs w:val="0"/>
        <w:i w:val="0"/>
        <w:iCs w:val="0"/>
        <w:caps w:val="0"/>
        <w:strike w:val="0"/>
        <w:dstrike w:val="0"/>
        <w:vanish w:val="0"/>
        <w:color w:val="000000"/>
        <w:spacing w:val="0"/>
        <w:kern w:val="0"/>
        <w:position w:val="0"/>
        <w:sz w:val="24"/>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2880" w:hanging="360"/>
      </w:pPr>
      <w:rPr>
        <w:sz w:val="24"/>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4" w15:restartNumberingAfterBreak="0">
    <w:nsid w:val="0BB66603"/>
    <w:multiLevelType w:val="hybridMultilevel"/>
    <w:tmpl w:val="C1A2E19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0C0D7506"/>
    <w:multiLevelType w:val="hybridMultilevel"/>
    <w:tmpl w:val="644A07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F06FC9"/>
    <w:multiLevelType w:val="hybridMultilevel"/>
    <w:tmpl w:val="88C67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483852"/>
    <w:multiLevelType w:val="multilevel"/>
    <w:tmpl w:val="7702F25C"/>
    <w:lvl w:ilvl="0">
      <w:start w:val="1"/>
      <w:numFmt w:val="decimal"/>
      <w:suff w:val="space"/>
      <w:lvlText w:val="Section %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4936D6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B7C234C"/>
    <w:multiLevelType w:val="hybridMultilevel"/>
    <w:tmpl w:val="C1D22AC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E5C693A"/>
    <w:multiLevelType w:val="hybridMultilevel"/>
    <w:tmpl w:val="4740D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F31078"/>
    <w:multiLevelType w:val="hybridMultilevel"/>
    <w:tmpl w:val="E5F21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B743FD"/>
    <w:multiLevelType w:val="multilevel"/>
    <w:tmpl w:val="0E288AAE"/>
    <w:lvl w:ilvl="0">
      <w:start w:val="1"/>
      <w:numFmt w:val="decimal"/>
      <w:suff w:val="space"/>
      <w:lvlText w:val="Section %1."/>
      <w:lvlJc w:val="left"/>
      <w:pPr>
        <w:ind w:left="360" w:hanging="360"/>
      </w:pPr>
      <w:rPr>
        <w:rFonts w:hint="default"/>
        <w:b/>
        <w:i w:val="0"/>
      </w:rPr>
    </w:lvl>
    <w:lvl w:ilvl="1">
      <w:start w:val="1"/>
      <w:numFmt w:val="decimal"/>
      <w:suff w:val="nothing"/>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9130669"/>
    <w:multiLevelType w:val="multilevel"/>
    <w:tmpl w:val="06682AC4"/>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8056869"/>
    <w:multiLevelType w:val="hybridMultilevel"/>
    <w:tmpl w:val="9FE80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424176"/>
    <w:multiLevelType w:val="hybridMultilevel"/>
    <w:tmpl w:val="644A07D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D687E8E"/>
    <w:multiLevelType w:val="hybridMultilevel"/>
    <w:tmpl w:val="CFF0C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E0688D"/>
    <w:multiLevelType w:val="multilevel"/>
    <w:tmpl w:val="92684B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7990B59"/>
    <w:multiLevelType w:val="hybridMultilevel"/>
    <w:tmpl w:val="DAEE566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E624589"/>
    <w:multiLevelType w:val="multilevel"/>
    <w:tmpl w:val="7E9A4C78"/>
    <w:lvl w:ilvl="0">
      <w:start w:val="1"/>
      <w:numFmt w:val="decimal"/>
      <w:lvlText w:val="%1."/>
      <w:lvlJc w:val="left"/>
      <w:pPr>
        <w:ind w:left="720" w:hanging="360"/>
      </w:pPr>
      <w:rPr>
        <w:rFonts w:hint="default"/>
        <w:b/>
        <w:i w:val="0"/>
      </w:rPr>
    </w:lvl>
    <w:lvl w:ilvl="1">
      <w:start w:val="1"/>
      <w:numFmt w:val="decimal"/>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0" w15:restartNumberingAfterBreak="0">
    <w:nsid w:val="538E278E"/>
    <w:multiLevelType w:val="hybridMultilevel"/>
    <w:tmpl w:val="078252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534AFB"/>
    <w:multiLevelType w:val="hybridMultilevel"/>
    <w:tmpl w:val="6914840A"/>
    <w:lvl w:ilvl="0" w:tplc="E8DCDE42">
      <w:start w:val="1"/>
      <w:numFmt w:val="bullet"/>
      <w:lvlText w:val=""/>
      <w:lvlJc w:val="left"/>
      <w:pPr>
        <w:ind w:left="720" w:hanging="360"/>
      </w:pPr>
      <w:rPr>
        <w:rFonts w:ascii="Symbol" w:hAnsi="Symbol" w:hint="default"/>
      </w:rPr>
    </w:lvl>
    <w:lvl w:ilvl="1" w:tplc="0AF221B4">
      <w:start w:val="1"/>
      <w:numFmt w:val="bullet"/>
      <w:lvlText w:val="o"/>
      <w:lvlJc w:val="left"/>
      <w:pPr>
        <w:ind w:left="1440" w:hanging="360"/>
      </w:pPr>
      <w:rPr>
        <w:rFonts w:ascii="Courier New" w:hAnsi="Courier New" w:hint="default"/>
      </w:rPr>
    </w:lvl>
    <w:lvl w:ilvl="2" w:tplc="67B86DEE">
      <w:start w:val="1"/>
      <w:numFmt w:val="bullet"/>
      <w:lvlText w:val=""/>
      <w:lvlJc w:val="left"/>
      <w:pPr>
        <w:ind w:left="2160" w:hanging="360"/>
      </w:pPr>
      <w:rPr>
        <w:rFonts w:ascii="Wingdings" w:hAnsi="Wingdings" w:hint="default"/>
      </w:rPr>
    </w:lvl>
    <w:lvl w:ilvl="3" w:tplc="D2C67A2E">
      <w:start w:val="1"/>
      <w:numFmt w:val="bullet"/>
      <w:lvlText w:val=""/>
      <w:lvlJc w:val="left"/>
      <w:pPr>
        <w:ind w:left="2880" w:hanging="360"/>
      </w:pPr>
      <w:rPr>
        <w:rFonts w:ascii="Symbol" w:hAnsi="Symbol" w:hint="default"/>
      </w:rPr>
    </w:lvl>
    <w:lvl w:ilvl="4" w:tplc="C060AD80">
      <w:start w:val="1"/>
      <w:numFmt w:val="bullet"/>
      <w:lvlText w:val="o"/>
      <w:lvlJc w:val="left"/>
      <w:pPr>
        <w:ind w:left="3600" w:hanging="360"/>
      </w:pPr>
      <w:rPr>
        <w:rFonts w:ascii="Courier New" w:hAnsi="Courier New" w:hint="default"/>
      </w:rPr>
    </w:lvl>
    <w:lvl w:ilvl="5" w:tplc="B79C8A96">
      <w:start w:val="1"/>
      <w:numFmt w:val="bullet"/>
      <w:lvlText w:val=""/>
      <w:lvlJc w:val="left"/>
      <w:pPr>
        <w:ind w:left="4320" w:hanging="360"/>
      </w:pPr>
      <w:rPr>
        <w:rFonts w:ascii="Wingdings" w:hAnsi="Wingdings" w:hint="default"/>
      </w:rPr>
    </w:lvl>
    <w:lvl w:ilvl="6" w:tplc="17BCD1CA">
      <w:start w:val="1"/>
      <w:numFmt w:val="bullet"/>
      <w:lvlText w:val=""/>
      <w:lvlJc w:val="left"/>
      <w:pPr>
        <w:ind w:left="5040" w:hanging="360"/>
      </w:pPr>
      <w:rPr>
        <w:rFonts w:ascii="Symbol" w:hAnsi="Symbol" w:hint="default"/>
      </w:rPr>
    </w:lvl>
    <w:lvl w:ilvl="7" w:tplc="EC78644A">
      <w:start w:val="1"/>
      <w:numFmt w:val="bullet"/>
      <w:lvlText w:val="o"/>
      <w:lvlJc w:val="left"/>
      <w:pPr>
        <w:ind w:left="5760" w:hanging="360"/>
      </w:pPr>
      <w:rPr>
        <w:rFonts w:ascii="Courier New" w:hAnsi="Courier New" w:hint="default"/>
      </w:rPr>
    </w:lvl>
    <w:lvl w:ilvl="8" w:tplc="08F26EB8">
      <w:start w:val="1"/>
      <w:numFmt w:val="bullet"/>
      <w:lvlText w:val=""/>
      <w:lvlJc w:val="left"/>
      <w:pPr>
        <w:ind w:left="6480" w:hanging="360"/>
      </w:pPr>
      <w:rPr>
        <w:rFonts w:ascii="Wingdings" w:hAnsi="Wingdings" w:hint="default"/>
      </w:rPr>
    </w:lvl>
  </w:abstractNum>
  <w:abstractNum w:abstractNumId="22" w15:restartNumberingAfterBreak="0">
    <w:nsid w:val="643044B6"/>
    <w:multiLevelType w:val="hybridMultilevel"/>
    <w:tmpl w:val="6DBC56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8F58EC"/>
    <w:multiLevelType w:val="multilevel"/>
    <w:tmpl w:val="73CCE4CC"/>
    <w:lvl w:ilvl="0">
      <w:start w:val="1"/>
      <w:numFmt w:val="decimal"/>
      <w:suff w:val="nothing"/>
      <w:lvlText w:val="Exception %1 to Section"/>
      <w:lvlJc w:val="left"/>
      <w:pPr>
        <w:ind w:left="0" w:firstLine="0"/>
      </w:pPr>
      <w:rPr>
        <w:rFonts w:hint="default"/>
        <w:b/>
        <w:u w:val="single"/>
      </w:rPr>
    </w:lvl>
    <w:lvl w:ilvl="1">
      <w:start w:val="1"/>
      <w:numFmt w:val="lowerLetter"/>
      <w:lvlText w:val="%2)"/>
      <w:lvlJc w:val="left"/>
      <w:pPr>
        <w:ind w:left="360" w:firstLine="0"/>
      </w:pPr>
      <w:rPr>
        <w:rFonts w:hint="default"/>
      </w:rPr>
    </w:lvl>
    <w:lvl w:ilvl="2">
      <w:start w:val="1"/>
      <w:numFmt w:val="lowerRoman"/>
      <w:lvlText w:val="%3)"/>
      <w:lvlJc w:val="left"/>
      <w:pPr>
        <w:ind w:left="720" w:firstLine="0"/>
      </w:pPr>
      <w:rPr>
        <w:rFonts w:hint="default"/>
      </w:rPr>
    </w:lvl>
    <w:lvl w:ilvl="3">
      <w:start w:val="1"/>
      <w:numFmt w:val="decimal"/>
      <w:lvlText w:val="(%4)"/>
      <w:lvlJc w:val="left"/>
      <w:pPr>
        <w:ind w:left="1080" w:firstLine="0"/>
      </w:pPr>
      <w:rPr>
        <w:rFonts w:hint="default"/>
      </w:rPr>
    </w:lvl>
    <w:lvl w:ilvl="4">
      <w:start w:val="1"/>
      <w:numFmt w:val="lowerLetter"/>
      <w:lvlText w:val="(%5)"/>
      <w:lvlJc w:val="left"/>
      <w:pPr>
        <w:ind w:left="1440" w:firstLine="0"/>
      </w:pPr>
      <w:rPr>
        <w:rFonts w:hint="default"/>
      </w:rPr>
    </w:lvl>
    <w:lvl w:ilvl="5">
      <w:start w:val="1"/>
      <w:numFmt w:val="lowerRoman"/>
      <w:lvlText w:val="(%6)"/>
      <w:lvlJc w:val="left"/>
      <w:pPr>
        <w:ind w:left="1800" w:firstLine="0"/>
      </w:pPr>
      <w:rPr>
        <w:rFonts w:hint="default"/>
      </w:rPr>
    </w:lvl>
    <w:lvl w:ilvl="6">
      <w:start w:val="1"/>
      <w:numFmt w:val="decimal"/>
      <w:lvlText w:val="%7."/>
      <w:lvlJc w:val="left"/>
      <w:pPr>
        <w:ind w:left="2160" w:firstLine="0"/>
      </w:pPr>
      <w:rPr>
        <w:rFonts w:hint="default"/>
      </w:rPr>
    </w:lvl>
    <w:lvl w:ilvl="7">
      <w:start w:val="1"/>
      <w:numFmt w:val="lowerLetter"/>
      <w:lvlText w:val="%8."/>
      <w:lvlJc w:val="left"/>
      <w:pPr>
        <w:ind w:left="2520" w:firstLine="0"/>
      </w:pPr>
      <w:rPr>
        <w:rFonts w:hint="default"/>
      </w:rPr>
    </w:lvl>
    <w:lvl w:ilvl="8">
      <w:start w:val="1"/>
      <w:numFmt w:val="lowerRoman"/>
      <w:lvlText w:val="%9."/>
      <w:lvlJc w:val="left"/>
      <w:pPr>
        <w:ind w:left="2880" w:firstLine="0"/>
      </w:pPr>
      <w:rPr>
        <w:rFonts w:hint="default"/>
      </w:rPr>
    </w:lvl>
  </w:abstractNum>
  <w:abstractNum w:abstractNumId="24" w15:restartNumberingAfterBreak="0">
    <w:nsid w:val="6AE23D9B"/>
    <w:multiLevelType w:val="multilevel"/>
    <w:tmpl w:val="0E288AAE"/>
    <w:lvl w:ilvl="0">
      <w:start w:val="1"/>
      <w:numFmt w:val="decimal"/>
      <w:suff w:val="space"/>
      <w:lvlText w:val="Section %1."/>
      <w:lvlJc w:val="left"/>
      <w:pPr>
        <w:ind w:left="360" w:hanging="360"/>
      </w:pPr>
      <w:rPr>
        <w:rFonts w:hint="default"/>
        <w:b/>
        <w:i w:val="0"/>
      </w:rPr>
    </w:lvl>
    <w:lvl w:ilvl="1">
      <w:start w:val="1"/>
      <w:numFmt w:val="decimal"/>
      <w:suff w:val="nothing"/>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C5E2DCF"/>
    <w:multiLevelType w:val="multilevel"/>
    <w:tmpl w:val="E70094FC"/>
    <w:lvl w:ilvl="0">
      <w:start w:val="1"/>
      <w:numFmt w:val="lowerLetter"/>
      <w:pStyle w:val="RCListn"/>
      <w:lvlText w:val="(%1)"/>
      <w:lvlJc w:val="left"/>
      <w:pPr>
        <w:ind w:left="1080" w:hanging="360"/>
      </w:pPr>
      <w:rPr>
        <w:rFonts w:hint="default"/>
        <w:b w:val="0"/>
        <w:i w:val="0"/>
        <w:sz w:val="24"/>
        <w:u w:val="none"/>
        <w14:numSpacing w14:val="default"/>
      </w:rPr>
    </w:lvl>
    <w:lvl w:ilvl="1">
      <w:start w:val="1"/>
      <w:numFmt w:val="decimal"/>
      <w:lvlText w:val="%2."/>
      <w:lvlJc w:val="left"/>
      <w:pPr>
        <w:ind w:left="1440" w:hanging="360"/>
      </w:pPr>
      <w:rPr>
        <w:rFonts w:hint="default"/>
        <w:u w:val="none"/>
      </w:rPr>
    </w:lvl>
    <w:lvl w:ilvl="2">
      <w:start w:val="1"/>
      <w:numFmt w:val="upperLetter"/>
      <w:lvlText w:val="%3."/>
      <w:lvlJc w:val="left"/>
      <w:pPr>
        <w:ind w:left="1800" w:hanging="360"/>
      </w:pPr>
      <w:rPr>
        <w:rFonts w:hint="default"/>
        <w:b w:val="0"/>
        <w:bCs w:val="0"/>
        <w:i w:val="0"/>
        <w:iCs w:val="0"/>
        <w: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lowerRoman"/>
      <w:lvlText w:val="%4."/>
      <w:lvlJc w:val="left"/>
      <w:pPr>
        <w:ind w:left="2160" w:hanging="360"/>
      </w:pPr>
      <w:rPr>
        <w:rFonts w:hint="default"/>
        <w:b w:val="0"/>
        <w:bCs w:val="0"/>
        <w:i w:val="0"/>
        <w:iCs w:val="0"/>
        <w:caps w:val="0"/>
        <w:strike w:val="0"/>
        <w:dstrike w:val="0"/>
        <w:vanish w:val="0"/>
        <w:color w:val="000000"/>
        <w:spacing w:val="0"/>
        <w:kern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4">
      <w:start w:val="1"/>
      <w:numFmt w:val="lowerLetter"/>
      <w:lvlText w:val="%5."/>
      <w:lvlJc w:val="left"/>
      <w:pPr>
        <w:ind w:left="3240" w:hanging="360"/>
      </w:pPr>
      <w:rPr>
        <w:rFonts w:asciiTheme="minorHAnsi" w:hAnsiTheme="minorHAnsi" w:hint="default"/>
        <w:sz w:val="24"/>
        <w:u w:val="single"/>
      </w:rPr>
    </w:lvl>
    <w:lvl w:ilvl="5">
      <w:start w:val="1"/>
      <w:numFmt w:val="lowerRoman"/>
      <w:lvlText w:val="%6."/>
      <w:lvlJc w:val="right"/>
      <w:pPr>
        <w:ind w:left="6480" w:hanging="180"/>
      </w:pPr>
      <w:rPr>
        <w:rFonts w:hint="default"/>
      </w:rPr>
    </w:lvl>
    <w:lvl w:ilvl="6">
      <w:start w:val="1"/>
      <w:numFmt w:val="decimal"/>
      <w:lvlText w:val="%7."/>
      <w:lvlJc w:val="left"/>
      <w:pPr>
        <w:ind w:left="7200" w:hanging="360"/>
      </w:pPr>
      <w:rPr>
        <w:rFonts w:hint="default"/>
      </w:rPr>
    </w:lvl>
    <w:lvl w:ilvl="7">
      <w:start w:val="1"/>
      <w:numFmt w:val="lowerLetter"/>
      <w:lvlText w:val="%8."/>
      <w:lvlJc w:val="left"/>
      <w:pPr>
        <w:ind w:left="7920" w:hanging="360"/>
      </w:pPr>
      <w:rPr>
        <w:rFonts w:hint="default"/>
      </w:rPr>
    </w:lvl>
    <w:lvl w:ilvl="8">
      <w:start w:val="1"/>
      <w:numFmt w:val="lowerRoman"/>
      <w:lvlText w:val="%9."/>
      <w:lvlJc w:val="right"/>
      <w:pPr>
        <w:ind w:left="8640" w:hanging="180"/>
      </w:pPr>
      <w:rPr>
        <w:rFonts w:hint="default"/>
      </w:rPr>
    </w:lvl>
  </w:abstractNum>
  <w:abstractNum w:abstractNumId="26" w15:restartNumberingAfterBreak="0">
    <w:nsid w:val="725E4F2F"/>
    <w:multiLevelType w:val="hybridMultilevel"/>
    <w:tmpl w:val="2620230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14434849">
    <w:abstractNumId w:val="5"/>
  </w:num>
  <w:num w:numId="2" w16cid:durableId="1233930809">
    <w:abstractNumId w:val="17"/>
  </w:num>
  <w:num w:numId="3" w16cid:durableId="490099751">
    <w:abstractNumId w:val="12"/>
  </w:num>
  <w:num w:numId="4" w16cid:durableId="1827818062">
    <w:abstractNumId w:val="8"/>
  </w:num>
  <w:num w:numId="5" w16cid:durableId="787050149">
    <w:abstractNumId w:val="1"/>
  </w:num>
  <w:num w:numId="6" w16cid:durableId="574894653">
    <w:abstractNumId w:val="7"/>
  </w:num>
  <w:num w:numId="7" w16cid:durableId="543560549">
    <w:abstractNumId w:val="16"/>
  </w:num>
  <w:num w:numId="8" w16cid:durableId="2070303181">
    <w:abstractNumId w:val="24"/>
  </w:num>
  <w:num w:numId="9" w16cid:durableId="379014544">
    <w:abstractNumId w:val="15"/>
  </w:num>
  <w:num w:numId="10" w16cid:durableId="1270232884">
    <w:abstractNumId w:val="0"/>
  </w:num>
  <w:num w:numId="11" w16cid:durableId="1722746902">
    <w:abstractNumId w:val="19"/>
  </w:num>
  <w:num w:numId="12" w16cid:durableId="1320770058">
    <w:abstractNumId w:val="4"/>
  </w:num>
  <w:num w:numId="13" w16cid:durableId="1218203494">
    <w:abstractNumId w:val="18"/>
  </w:num>
  <w:num w:numId="14" w16cid:durableId="2141259249">
    <w:abstractNumId w:val="9"/>
  </w:num>
  <w:num w:numId="15" w16cid:durableId="2019305066">
    <w:abstractNumId w:val="26"/>
  </w:num>
  <w:num w:numId="16" w16cid:durableId="1438481836">
    <w:abstractNumId w:val="2"/>
  </w:num>
  <w:num w:numId="17" w16cid:durableId="903679265">
    <w:abstractNumId w:val="23"/>
  </w:num>
  <w:num w:numId="18" w16cid:durableId="1963539900">
    <w:abstractNumId w:val="13"/>
  </w:num>
  <w:num w:numId="19" w16cid:durableId="1537933686">
    <w:abstractNumId w:val="25"/>
  </w:num>
  <w:num w:numId="20" w16cid:durableId="1278635287">
    <w:abstractNumId w:val="20"/>
  </w:num>
  <w:num w:numId="21" w16cid:durableId="1135564791">
    <w:abstractNumId w:val="21"/>
  </w:num>
  <w:num w:numId="22" w16cid:durableId="186141607">
    <w:abstractNumId w:val="6"/>
  </w:num>
  <w:num w:numId="23" w16cid:durableId="298804841">
    <w:abstractNumId w:val="11"/>
  </w:num>
  <w:num w:numId="24" w16cid:durableId="940990180">
    <w:abstractNumId w:val="10"/>
  </w:num>
  <w:num w:numId="25" w16cid:durableId="2030719683">
    <w:abstractNumId w:val="14"/>
  </w:num>
  <w:num w:numId="26" w16cid:durableId="1626043482">
    <w:abstractNumId w:val="22"/>
  </w:num>
  <w:num w:numId="27" w16cid:durableId="3326847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5ED22C0"/>
    <w:rsid w:val="00000A0B"/>
    <w:rsid w:val="00003908"/>
    <w:rsid w:val="000072DE"/>
    <w:rsid w:val="00010839"/>
    <w:rsid w:val="00012818"/>
    <w:rsid w:val="00012B9C"/>
    <w:rsid w:val="00012CA9"/>
    <w:rsid w:val="0002030C"/>
    <w:rsid w:val="000242BD"/>
    <w:rsid w:val="00025FE6"/>
    <w:rsid w:val="00030776"/>
    <w:rsid w:val="00030817"/>
    <w:rsid w:val="00031E01"/>
    <w:rsid w:val="0003582E"/>
    <w:rsid w:val="00041753"/>
    <w:rsid w:val="00041EFB"/>
    <w:rsid w:val="000464AC"/>
    <w:rsid w:val="00047CFD"/>
    <w:rsid w:val="00051D79"/>
    <w:rsid w:val="00053470"/>
    <w:rsid w:val="00053868"/>
    <w:rsid w:val="00054CE1"/>
    <w:rsid w:val="00055CBF"/>
    <w:rsid w:val="000575E4"/>
    <w:rsid w:val="00061966"/>
    <w:rsid w:val="00061B57"/>
    <w:rsid w:val="00062BF4"/>
    <w:rsid w:val="000648FA"/>
    <w:rsid w:val="0006528A"/>
    <w:rsid w:val="00066455"/>
    <w:rsid w:val="000703C8"/>
    <w:rsid w:val="00071EC8"/>
    <w:rsid w:val="00074A3F"/>
    <w:rsid w:val="00075AC2"/>
    <w:rsid w:val="00080D3B"/>
    <w:rsid w:val="00080F83"/>
    <w:rsid w:val="000817DB"/>
    <w:rsid w:val="00081DDF"/>
    <w:rsid w:val="000832DD"/>
    <w:rsid w:val="00083641"/>
    <w:rsid w:val="00086399"/>
    <w:rsid w:val="0009080C"/>
    <w:rsid w:val="00090E0B"/>
    <w:rsid w:val="000932C1"/>
    <w:rsid w:val="00095A77"/>
    <w:rsid w:val="000A011B"/>
    <w:rsid w:val="000A0626"/>
    <w:rsid w:val="000A0F4D"/>
    <w:rsid w:val="000A685C"/>
    <w:rsid w:val="000A7F58"/>
    <w:rsid w:val="000B0A29"/>
    <w:rsid w:val="000B36F1"/>
    <w:rsid w:val="000B6465"/>
    <w:rsid w:val="000CA093"/>
    <w:rsid w:val="000D1DDD"/>
    <w:rsid w:val="000D1F13"/>
    <w:rsid w:val="000D3C0D"/>
    <w:rsid w:val="000D4C01"/>
    <w:rsid w:val="000D73BA"/>
    <w:rsid w:val="000E092A"/>
    <w:rsid w:val="000E1AF9"/>
    <w:rsid w:val="000E2371"/>
    <w:rsid w:val="000E4323"/>
    <w:rsid w:val="000E4619"/>
    <w:rsid w:val="000E7C7B"/>
    <w:rsid w:val="000F3272"/>
    <w:rsid w:val="000F478D"/>
    <w:rsid w:val="000F4C60"/>
    <w:rsid w:val="000F6577"/>
    <w:rsid w:val="00100B68"/>
    <w:rsid w:val="00104A46"/>
    <w:rsid w:val="00105EDC"/>
    <w:rsid w:val="00107D7F"/>
    <w:rsid w:val="00120490"/>
    <w:rsid w:val="0012347B"/>
    <w:rsid w:val="00123B88"/>
    <w:rsid w:val="00123D6D"/>
    <w:rsid w:val="00124245"/>
    <w:rsid w:val="00127902"/>
    <w:rsid w:val="00131EB7"/>
    <w:rsid w:val="00134C5A"/>
    <w:rsid w:val="00135A55"/>
    <w:rsid w:val="00136AFF"/>
    <w:rsid w:val="00141156"/>
    <w:rsid w:val="00146F72"/>
    <w:rsid w:val="001529AE"/>
    <w:rsid w:val="00153682"/>
    <w:rsid w:val="0015463E"/>
    <w:rsid w:val="00156E99"/>
    <w:rsid w:val="00157284"/>
    <w:rsid w:val="00172605"/>
    <w:rsid w:val="001745F3"/>
    <w:rsid w:val="001824FA"/>
    <w:rsid w:val="001826B9"/>
    <w:rsid w:val="00183D7A"/>
    <w:rsid w:val="001923C2"/>
    <w:rsid w:val="00192E28"/>
    <w:rsid w:val="001A019D"/>
    <w:rsid w:val="001A1D7C"/>
    <w:rsid w:val="001A3978"/>
    <w:rsid w:val="001A4EA9"/>
    <w:rsid w:val="001A585E"/>
    <w:rsid w:val="001A5CB9"/>
    <w:rsid w:val="001B06A2"/>
    <w:rsid w:val="001B0B88"/>
    <w:rsid w:val="001B2B3D"/>
    <w:rsid w:val="001B3C73"/>
    <w:rsid w:val="001B6DCD"/>
    <w:rsid w:val="001B75D3"/>
    <w:rsid w:val="001C53FF"/>
    <w:rsid w:val="001C64E3"/>
    <w:rsid w:val="001D0BCA"/>
    <w:rsid w:val="001E147F"/>
    <w:rsid w:val="001E51B1"/>
    <w:rsid w:val="001E7E46"/>
    <w:rsid w:val="001F28A8"/>
    <w:rsid w:val="001F3D7C"/>
    <w:rsid w:val="001F6CF5"/>
    <w:rsid w:val="00205F03"/>
    <w:rsid w:val="00207954"/>
    <w:rsid w:val="00213033"/>
    <w:rsid w:val="0021339E"/>
    <w:rsid w:val="00214037"/>
    <w:rsid w:val="0021483B"/>
    <w:rsid w:val="0021576B"/>
    <w:rsid w:val="002169F3"/>
    <w:rsid w:val="00220D9B"/>
    <w:rsid w:val="002229B6"/>
    <w:rsid w:val="00223F11"/>
    <w:rsid w:val="002261D3"/>
    <w:rsid w:val="002277D2"/>
    <w:rsid w:val="00230C01"/>
    <w:rsid w:val="00235C02"/>
    <w:rsid w:val="00235EC2"/>
    <w:rsid w:val="0023610B"/>
    <w:rsid w:val="00244B36"/>
    <w:rsid w:val="00247A83"/>
    <w:rsid w:val="002512F2"/>
    <w:rsid w:val="0025217F"/>
    <w:rsid w:val="002528EE"/>
    <w:rsid w:val="00260BE1"/>
    <w:rsid w:val="00261298"/>
    <w:rsid w:val="00262223"/>
    <w:rsid w:val="00263048"/>
    <w:rsid w:val="002656DF"/>
    <w:rsid w:val="0026619C"/>
    <w:rsid w:val="002668A8"/>
    <w:rsid w:val="00271D7F"/>
    <w:rsid w:val="00273ACF"/>
    <w:rsid w:val="00273E6D"/>
    <w:rsid w:val="00276008"/>
    <w:rsid w:val="0027714E"/>
    <w:rsid w:val="00280C38"/>
    <w:rsid w:val="0028162B"/>
    <w:rsid w:val="00281989"/>
    <w:rsid w:val="00286EFA"/>
    <w:rsid w:val="00297B95"/>
    <w:rsid w:val="002A296D"/>
    <w:rsid w:val="002A3611"/>
    <w:rsid w:val="002A7D58"/>
    <w:rsid w:val="002B06D3"/>
    <w:rsid w:val="002C128E"/>
    <w:rsid w:val="002C2814"/>
    <w:rsid w:val="002C3C64"/>
    <w:rsid w:val="002C3DDD"/>
    <w:rsid w:val="002D0362"/>
    <w:rsid w:val="002D0F59"/>
    <w:rsid w:val="002D2FD2"/>
    <w:rsid w:val="002E1D22"/>
    <w:rsid w:val="002F00C7"/>
    <w:rsid w:val="002F08A4"/>
    <w:rsid w:val="002F3B37"/>
    <w:rsid w:val="002F612C"/>
    <w:rsid w:val="00300956"/>
    <w:rsid w:val="00304AF6"/>
    <w:rsid w:val="00305725"/>
    <w:rsid w:val="00307513"/>
    <w:rsid w:val="00307995"/>
    <w:rsid w:val="00310FD1"/>
    <w:rsid w:val="003116BB"/>
    <w:rsid w:val="0031217A"/>
    <w:rsid w:val="00314854"/>
    <w:rsid w:val="0031634C"/>
    <w:rsid w:val="00316DD4"/>
    <w:rsid w:val="00320498"/>
    <w:rsid w:val="003227A5"/>
    <w:rsid w:val="00324F63"/>
    <w:rsid w:val="00326346"/>
    <w:rsid w:val="003273F1"/>
    <w:rsid w:val="00331ADB"/>
    <w:rsid w:val="00334FD9"/>
    <w:rsid w:val="003357D8"/>
    <w:rsid w:val="00337283"/>
    <w:rsid w:val="00341FE0"/>
    <w:rsid w:val="003429CB"/>
    <w:rsid w:val="003454FE"/>
    <w:rsid w:val="00345D13"/>
    <w:rsid w:val="00351ABC"/>
    <w:rsid w:val="00351F5B"/>
    <w:rsid w:val="003529E4"/>
    <w:rsid w:val="00353031"/>
    <w:rsid w:val="00356A0E"/>
    <w:rsid w:val="00357CA9"/>
    <w:rsid w:val="00362DDC"/>
    <w:rsid w:val="003677A2"/>
    <w:rsid w:val="00371470"/>
    <w:rsid w:val="003726BE"/>
    <w:rsid w:val="003745E4"/>
    <w:rsid w:val="00380C41"/>
    <w:rsid w:val="00382925"/>
    <w:rsid w:val="00390688"/>
    <w:rsid w:val="00391F49"/>
    <w:rsid w:val="00392810"/>
    <w:rsid w:val="0039297B"/>
    <w:rsid w:val="003931D5"/>
    <w:rsid w:val="003941D1"/>
    <w:rsid w:val="003A1354"/>
    <w:rsid w:val="003B1AA7"/>
    <w:rsid w:val="003B2FC5"/>
    <w:rsid w:val="003B5709"/>
    <w:rsid w:val="003B6D01"/>
    <w:rsid w:val="003B71A7"/>
    <w:rsid w:val="003C35E2"/>
    <w:rsid w:val="003C57DF"/>
    <w:rsid w:val="003C5F01"/>
    <w:rsid w:val="003C6538"/>
    <w:rsid w:val="003D204F"/>
    <w:rsid w:val="003D21E5"/>
    <w:rsid w:val="003D2D94"/>
    <w:rsid w:val="003D30E7"/>
    <w:rsid w:val="003D4D6F"/>
    <w:rsid w:val="003D6014"/>
    <w:rsid w:val="003E11F8"/>
    <w:rsid w:val="003E3F28"/>
    <w:rsid w:val="003E516D"/>
    <w:rsid w:val="003E5238"/>
    <w:rsid w:val="003E555F"/>
    <w:rsid w:val="003E562A"/>
    <w:rsid w:val="003E78DC"/>
    <w:rsid w:val="003F5275"/>
    <w:rsid w:val="003F5D0A"/>
    <w:rsid w:val="003F623F"/>
    <w:rsid w:val="004027F6"/>
    <w:rsid w:val="00411BE8"/>
    <w:rsid w:val="00412D38"/>
    <w:rsid w:val="00412EEC"/>
    <w:rsid w:val="0041724F"/>
    <w:rsid w:val="00417986"/>
    <w:rsid w:val="00420C88"/>
    <w:rsid w:val="00423BAA"/>
    <w:rsid w:val="00427DCC"/>
    <w:rsid w:val="004332DB"/>
    <w:rsid w:val="00435B0E"/>
    <w:rsid w:val="00435FAA"/>
    <w:rsid w:val="00441646"/>
    <w:rsid w:val="00441737"/>
    <w:rsid w:val="00442315"/>
    <w:rsid w:val="004450FC"/>
    <w:rsid w:val="00445A47"/>
    <w:rsid w:val="004477BD"/>
    <w:rsid w:val="004526DC"/>
    <w:rsid w:val="00452DFC"/>
    <w:rsid w:val="00453DA2"/>
    <w:rsid w:val="004553C8"/>
    <w:rsid w:val="00455AB3"/>
    <w:rsid w:val="0045780A"/>
    <w:rsid w:val="00460F20"/>
    <w:rsid w:val="00461756"/>
    <w:rsid w:val="004633AA"/>
    <w:rsid w:val="00463AD8"/>
    <w:rsid w:val="004708C1"/>
    <w:rsid w:val="004717FB"/>
    <w:rsid w:val="00472443"/>
    <w:rsid w:val="00475529"/>
    <w:rsid w:val="00477DE8"/>
    <w:rsid w:val="004842BA"/>
    <w:rsid w:val="00486865"/>
    <w:rsid w:val="00486AB3"/>
    <w:rsid w:val="00491868"/>
    <w:rsid w:val="00494360"/>
    <w:rsid w:val="00496141"/>
    <w:rsid w:val="00496261"/>
    <w:rsid w:val="00497A2D"/>
    <w:rsid w:val="004A0401"/>
    <w:rsid w:val="004A2D11"/>
    <w:rsid w:val="004A4C63"/>
    <w:rsid w:val="004A65A4"/>
    <w:rsid w:val="004B081E"/>
    <w:rsid w:val="004B1766"/>
    <w:rsid w:val="004B1841"/>
    <w:rsid w:val="004B5722"/>
    <w:rsid w:val="004B5AE4"/>
    <w:rsid w:val="004B7C8E"/>
    <w:rsid w:val="004C680D"/>
    <w:rsid w:val="004D08AA"/>
    <w:rsid w:val="004D0C02"/>
    <w:rsid w:val="004D1409"/>
    <w:rsid w:val="004D326E"/>
    <w:rsid w:val="004D41A1"/>
    <w:rsid w:val="004E30E5"/>
    <w:rsid w:val="004E5D84"/>
    <w:rsid w:val="004E7D33"/>
    <w:rsid w:val="004F0EA5"/>
    <w:rsid w:val="004F3DFE"/>
    <w:rsid w:val="004F40F2"/>
    <w:rsid w:val="004F5215"/>
    <w:rsid w:val="004F7121"/>
    <w:rsid w:val="00501D3A"/>
    <w:rsid w:val="005045B1"/>
    <w:rsid w:val="00507109"/>
    <w:rsid w:val="005116EC"/>
    <w:rsid w:val="00511E6D"/>
    <w:rsid w:val="005123F4"/>
    <w:rsid w:val="00514DB6"/>
    <w:rsid w:val="005155F0"/>
    <w:rsid w:val="005159E6"/>
    <w:rsid w:val="00530BAC"/>
    <w:rsid w:val="005319A8"/>
    <w:rsid w:val="00531A24"/>
    <w:rsid w:val="00534327"/>
    <w:rsid w:val="0053765B"/>
    <w:rsid w:val="00542048"/>
    <w:rsid w:val="005422F4"/>
    <w:rsid w:val="005435BC"/>
    <w:rsid w:val="00550A5E"/>
    <w:rsid w:val="00553A26"/>
    <w:rsid w:val="00554AAE"/>
    <w:rsid w:val="00554E93"/>
    <w:rsid w:val="0055628C"/>
    <w:rsid w:val="00556DF3"/>
    <w:rsid w:val="0055705E"/>
    <w:rsid w:val="0055774F"/>
    <w:rsid w:val="005603FC"/>
    <w:rsid w:val="0056109B"/>
    <w:rsid w:val="0056473D"/>
    <w:rsid w:val="0057107B"/>
    <w:rsid w:val="0057634A"/>
    <w:rsid w:val="00582501"/>
    <w:rsid w:val="005837DC"/>
    <w:rsid w:val="0058436B"/>
    <w:rsid w:val="00585B90"/>
    <w:rsid w:val="00585CDE"/>
    <w:rsid w:val="005871F2"/>
    <w:rsid w:val="00587759"/>
    <w:rsid w:val="00591FA7"/>
    <w:rsid w:val="00593902"/>
    <w:rsid w:val="00594656"/>
    <w:rsid w:val="00595F1F"/>
    <w:rsid w:val="00596ADD"/>
    <w:rsid w:val="00597E39"/>
    <w:rsid w:val="005A162D"/>
    <w:rsid w:val="005A2717"/>
    <w:rsid w:val="005A3CD3"/>
    <w:rsid w:val="005A6906"/>
    <w:rsid w:val="005B0537"/>
    <w:rsid w:val="005B3925"/>
    <w:rsid w:val="005B4D37"/>
    <w:rsid w:val="005B59DF"/>
    <w:rsid w:val="005C0B3C"/>
    <w:rsid w:val="005C3C50"/>
    <w:rsid w:val="005C4299"/>
    <w:rsid w:val="005C4C9D"/>
    <w:rsid w:val="005C66BF"/>
    <w:rsid w:val="005C7FA6"/>
    <w:rsid w:val="005D6EC0"/>
    <w:rsid w:val="005E26FF"/>
    <w:rsid w:val="005E2C90"/>
    <w:rsid w:val="005E5994"/>
    <w:rsid w:val="005F12EA"/>
    <w:rsid w:val="005F152C"/>
    <w:rsid w:val="005F3BBF"/>
    <w:rsid w:val="005F4570"/>
    <w:rsid w:val="005F4E2D"/>
    <w:rsid w:val="005F5BEE"/>
    <w:rsid w:val="00602D63"/>
    <w:rsid w:val="00605005"/>
    <w:rsid w:val="00605101"/>
    <w:rsid w:val="00607341"/>
    <w:rsid w:val="00614A3B"/>
    <w:rsid w:val="00614B00"/>
    <w:rsid w:val="00615EAE"/>
    <w:rsid w:val="00615F2B"/>
    <w:rsid w:val="0061752F"/>
    <w:rsid w:val="006223D3"/>
    <w:rsid w:val="00623697"/>
    <w:rsid w:val="006277F3"/>
    <w:rsid w:val="00632A97"/>
    <w:rsid w:val="006351B2"/>
    <w:rsid w:val="006364CB"/>
    <w:rsid w:val="00640DCD"/>
    <w:rsid w:val="006427C5"/>
    <w:rsid w:val="00643AB8"/>
    <w:rsid w:val="00643E7A"/>
    <w:rsid w:val="0064473C"/>
    <w:rsid w:val="00651D33"/>
    <w:rsid w:val="006564D9"/>
    <w:rsid w:val="006573FF"/>
    <w:rsid w:val="006578DA"/>
    <w:rsid w:val="00660521"/>
    <w:rsid w:val="0066310E"/>
    <w:rsid w:val="0066579B"/>
    <w:rsid w:val="006662A5"/>
    <w:rsid w:val="00667F90"/>
    <w:rsid w:val="00676303"/>
    <w:rsid w:val="00677124"/>
    <w:rsid w:val="006772C1"/>
    <w:rsid w:val="00682620"/>
    <w:rsid w:val="0068555A"/>
    <w:rsid w:val="00685639"/>
    <w:rsid w:val="00685975"/>
    <w:rsid w:val="0068640A"/>
    <w:rsid w:val="00690173"/>
    <w:rsid w:val="00690C8B"/>
    <w:rsid w:val="00694A0F"/>
    <w:rsid w:val="00695AD6"/>
    <w:rsid w:val="006A4090"/>
    <w:rsid w:val="006A5D08"/>
    <w:rsid w:val="006A6E10"/>
    <w:rsid w:val="006A7465"/>
    <w:rsid w:val="006B00FE"/>
    <w:rsid w:val="006B0693"/>
    <w:rsid w:val="006B5429"/>
    <w:rsid w:val="006B7D8E"/>
    <w:rsid w:val="006C3747"/>
    <w:rsid w:val="006C6456"/>
    <w:rsid w:val="006C6A35"/>
    <w:rsid w:val="006C6BEB"/>
    <w:rsid w:val="006D3AD1"/>
    <w:rsid w:val="006D40D8"/>
    <w:rsid w:val="006D77E0"/>
    <w:rsid w:val="006E2E9E"/>
    <w:rsid w:val="006F4237"/>
    <w:rsid w:val="006F4AD4"/>
    <w:rsid w:val="006F4E12"/>
    <w:rsid w:val="006F5595"/>
    <w:rsid w:val="00701AAB"/>
    <w:rsid w:val="007032F5"/>
    <w:rsid w:val="0070360B"/>
    <w:rsid w:val="0070606F"/>
    <w:rsid w:val="00707748"/>
    <w:rsid w:val="00707DB1"/>
    <w:rsid w:val="00707F42"/>
    <w:rsid w:val="00710792"/>
    <w:rsid w:val="007124EC"/>
    <w:rsid w:val="00715664"/>
    <w:rsid w:val="00716E87"/>
    <w:rsid w:val="00720C93"/>
    <w:rsid w:val="00720DD0"/>
    <w:rsid w:val="00721453"/>
    <w:rsid w:val="0072182D"/>
    <w:rsid w:val="0072333B"/>
    <w:rsid w:val="007264FB"/>
    <w:rsid w:val="00726A1A"/>
    <w:rsid w:val="00726AE2"/>
    <w:rsid w:val="00730646"/>
    <w:rsid w:val="00734193"/>
    <w:rsid w:val="0073441E"/>
    <w:rsid w:val="00734601"/>
    <w:rsid w:val="0073527B"/>
    <w:rsid w:val="00740031"/>
    <w:rsid w:val="0074283F"/>
    <w:rsid w:val="00743425"/>
    <w:rsid w:val="00743650"/>
    <w:rsid w:val="00743AD7"/>
    <w:rsid w:val="0074420C"/>
    <w:rsid w:val="0074711C"/>
    <w:rsid w:val="00747493"/>
    <w:rsid w:val="00750367"/>
    <w:rsid w:val="0075136D"/>
    <w:rsid w:val="007532F5"/>
    <w:rsid w:val="007543D7"/>
    <w:rsid w:val="0075662A"/>
    <w:rsid w:val="0076520A"/>
    <w:rsid w:val="00766BBE"/>
    <w:rsid w:val="0077034D"/>
    <w:rsid w:val="00772991"/>
    <w:rsid w:val="00772C86"/>
    <w:rsid w:val="00774D34"/>
    <w:rsid w:val="00775795"/>
    <w:rsid w:val="00777C35"/>
    <w:rsid w:val="007811E8"/>
    <w:rsid w:val="00782075"/>
    <w:rsid w:val="00790B4D"/>
    <w:rsid w:val="00791409"/>
    <w:rsid w:val="007A6729"/>
    <w:rsid w:val="007B131D"/>
    <w:rsid w:val="007B1377"/>
    <w:rsid w:val="007B2B46"/>
    <w:rsid w:val="007C2CEB"/>
    <w:rsid w:val="007C400E"/>
    <w:rsid w:val="007C4842"/>
    <w:rsid w:val="007D22CC"/>
    <w:rsid w:val="007D2A21"/>
    <w:rsid w:val="007D436D"/>
    <w:rsid w:val="007D5AF7"/>
    <w:rsid w:val="007D67AA"/>
    <w:rsid w:val="007E4F49"/>
    <w:rsid w:val="007E5168"/>
    <w:rsid w:val="007F2416"/>
    <w:rsid w:val="007F4027"/>
    <w:rsid w:val="007F55DA"/>
    <w:rsid w:val="007F79FB"/>
    <w:rsid w:val="0080022B"/>
    <w:rsid w:val="008044DF"/>
    <w:rsid w:val="00806AE3"/>
    <w:rsid w:val="00810ED1"/>
    <w:rsid w:val="00810F28"/>
    <w:rsid w:val="008151F3"/>
    <w:rsid w:val="00816FB0"/>
    <w:rsid w:val="00820CA3"/>
    <w:rsid w:val="0082493F"/>
    <w:rsid w:val="00826FF7"/>
    <w:rsid w:val="00827F4E"/>
    <w:rsid w:val="00830664"/>
    <w:rsid w:val="00831081"/>
    <w:rsid w:val="00831EB2"/>
    <w:rsid w:val="00834103"/>
    <w:rsid w:val="00836A3A"/>
    <w:rsid w:val="00837DB1"/>
    <w:rsid w:val="00842E8E"/>
    <w:rsid w:val="008440D3"/>
    <w:rsid w:val="008509A6"/>
    <w:rsid w:val="00853874"/>
    <w:rsid w:val="008543B8"/>
    <w:rsid w:val="00857798"/>
    <w:rsid w:val="00861602"/>
    <w:rsid w:val="00862D78"/>
    <w:rsid w:val="0086388A"/>
    <w:rsid w:val="00867D0E"/>
    <w:rsid w:val="008715CB"/>
    <w:rsid w:val="00872ACE"/>
    <w:rsid w:val="0087316E"/>
    <w:rsid w:val="00873595"/>
    <w:rsid w:val="0087427C"/>
    <w:rsid w:val="00875F1B"/>
    <w:rsid w:val="008771F5"/>
    <w:rsid w:val="00877287"/>
    <w:rsid w:val="0088302C"/>
    <w:rsid w:val="0088704F"/>
    <w:rsid w:val="0088746B"/>
    <w:rsid w:val="00891B5C"/>
    <w:rsid w:val="008928FE"/>
    <w:rsid w:val="008A1CB5"/>
    <w:rsid w:val="008A2D41"/>
    <w:rsid w:val="008A4551"/>
    <w:rsid w:val="008B02B2"/>
    <w:rsid w:val="008B287C"/>
    <w:rsid w:val="008B2B7D"/>
    <w:rsid w:val="008C28C2"/>
    <w:rsid w:val="008C4620"/>
    <w:rsid w:val="008C4F4E"/>
    <w:rsid w:val="008D0A6B"/>
    <w:rsid w:val="008D1019"/>
    <w:rsid w:val="008D260A"/>
    <w:rsid w:val="008D2931"/>
    <w:rsid w:val="008D527D"/>
    <w:rsid w:val="008D6034"/>
    <w:rsid w:val="008D6DE2"/>
    <w:rsid w:val="008E69E6"/>
    <w:rsid w:val="008E77E8"/>
    <w:rsid w:val="008F09AA"/>
    <w:rsid w:val="008F22F3"/>
    <w:rsid w:val="008F4E32"/>
    <w:rsid w:val="008F7D25"/>
    <w:rsid w:val="009038F9"/>
    <w:rsid w:val="009042C9"/>
    <w:rsid w:val="0091110A"/>
    <w:rsid w:val="00911B34"/>
    <w:rsid w:val="00911D53"/>
    <w:rsid w:val="00913050"/>
    <w:rsid w:val="00915944"/>
    <w:rsid w:val="00915C16"/>
    <w:rsid w:val="0092739F"/>
    <w:rsid w:val="00927D4F"/>
    <w:rsid w:val="0093363D"/>
    <w:rsid w:val="00933E55"/>
    <w:rsid w:val="00934F4C"/>
    <w:rsid w:val="009354F8"/>
    <w:rsid w:val="009404E2"/>
    <w:rsid w:val="00940B80"/>
    <w:rsid w:val="009418B6"/>
    <w:rsid w:val="00944716"/>
    <w:rsid w:val="009463F7"/>
    <w:rsid w:val="00946C3F"/>
    <w:rsid w:val="0094780A"/>
    <w:rsid w:val="00947A31"/>
    <w:rsid w:val="009524A5"/>
    <w:rsid w:val="009538EC"/>
    <w:rsid w:val="00954773"/>
    <w:rsid w:val="009575B2"/>
    <w:rsid w:val="00960F9E"/>
    <w:rsid w:val="00963DA0"/>
    <w:rsid w:val="00965348"/>
    <w:rsid w:val="00966904"/>
    <w:rsid w:val="0097230F"/>
    <w:rsid w:val="00973796"/>
    <w:rsid w:val="00974FF1"/>
    <w:rsid w:val="009754D7"/>
    <w:rsid w:val="009774C3"/>
    <w:rsid w:val="0098042D"/>
    <w:rsid w:val="0098191A"/>
    <w:rsid w:val="00983C51"/>
    <w:rsid w:val="00984903"/>
    <w:rsid w:val="00985AAE"/>
    <w:rsid w:val="0098635D"/>
    <w:rsid w:val="00986AA8"/>
    <w:rsid w:val="009879EF"/>
    <w:rsid w:val="00993C9E"/>
    <w:rsid w:val="009943AC"/>
    <w:rsid w:val="0099455B"/>
    <w:rsid w:val="00994DAE"/>
    <w:rsid w:val="00995E3C"/>
    <w:rsid w:val="009A5C72"/>
    <w:rsid w:val="009A6268"/>
    <w:rsid w:val="009B19C3"/>
    <w:rsid w:val="009B1A23"/>
    <w:rsid w:val="009B376F"/>
    <w:rsid w:val="009B6530"/>
    <w:rsid w:val="009B692B"/>
    <w:rsid w:val="009B703C"/>
    <w:rsid w:val="009C1C9B"/>
    <w:rsid w:val="009C2A85"/>
    <w:rsid w:val="009C4290"/>
    <w:rsid w:val="009D0C15"/>
    <w:rsid w:val="009D0F3D"/>
    <w:rsid w:val="009D124C"/>
    <w:rsid w:val="009D1644"/>
    <w:rsid w:val="009D5F2A"/>
    <w:rsid w:val="009E22A1"/>
    <w:rsid w:val="009E4524"/>
    <w:rsid w:val="009E6F67"/>
    <w:rsid w:val="009F177E"/>
    <w:rsid w:val="009F3A11"/>
    <w:rsid w:val="009F6792"/>
    <w:rsid w:val="009F6E1F"/>
    <w:rsid w:val="009F726C"/>
    <w:rsid w:val="009F7CB5"/>
    <w:rsid w:val="00A0195C"/>
    <w:rsid w:val="00A042EA"/>
    <w:rsid w:val="00A06067"/>
    <w:rsid w:val="00A074FB"/>
    <w:rsid w:val="00A10540"/>
    <w:rsid w:val="00A10814"/>
    <w:rsid w:val="00A13B43"/>
    <w:rsid w:val="00A17544"/>
    <w:rsid w:val="00A22272"/>
    <w:rsid w:val="00A22E1D"/>
    <w:rsid w:val="00A23661"/>
    <w:rsid w:val="00A27126"/>
    <w:rsid w:val="00A31BA1"/>
    <w:rsid w:val="00A32355"/>
    <w:rsid w:val="00A37959"/>
    <w:rsid w:val="00A459B7"/>
    <w:rsid w:val="00A5111A"/>
    <w:rsid w:val="00A5158C"/>
    <w:rsid w:val="00A5195B"/>
    <w:rsid w:val="00A52CA4"/>
    <w:rsid w:val="00A533AC"/>
    <w:rsid w:val="00A54109"/>
    <w:rsid w:val="00A57F7F"/>
    <w:rsid w:val="00A601EA"/>
    <w:rsid w:val="00A60278"/>
    <w:rsid w:val="00A62B88"/>
    <w:rsid w:val="00A62F74"/>
    <w:rsid w:val="00A6682E"/>
    <w:rsid w:val="00A70F5C"/>
    <w:rsid w:val="00A76844"/>
    <w:rsid w:val="00A802A6"/>
    <w:rsid w:val="00A85204"/>
    <w:rsid w:val="00A86B36"/>
    <w:rsid w:val="00A87905"/>
    <w:rsid w:val="00A87A88"/>
    <w:rsid w:val="00A87F6B"/>
    <w:rsid w:val="00AA0669"/>
    <w:rsid w:val="00AA2576"/>
    <w:rsid w:val="00AA623B"/>
    <w:rsid w:val="00AB18D0"/>
    <w:rsid w:val="00AB3825"/>
    <w:rsid w:val="00AB47E4"/>
    <w:rsid w:val="00AC0CD0"/>
    <w:rsid w:val="00AC2514"/>
    <w:rsid w:val="00AC552B"/>
    <w:rsid w:val="00AC5B3E"/>
    <w:rsid w:val="00AC68DA"/>
    <w:rsid w:val="00AD2EB1"/>
    <w:rsid w:val="00AD3C99"/>
    <w:rsid w:val="00AE2821"/>
    <w:rsid w:val="00AE33A2"/>
    <w:rsid w:val="00AE371A"/>
    <w:rsid w:val="00AE3A0D"/>
    <w:rsid w:val="00AE4053"/>
    <w:rsid w:val="00AE6F2B"/>
    <w:rsid w:val="00AE7C12"/>
    <w:rsid w:val="00AE7C7F"/>
    <w:rsid w:val="00AF2EAB"/>
    <w:rsid w:val="00AF4FC3"/>
    <w:rsid w:val="00AF59CA"/>
    <w:rsid w:val="00AF62CA"/>
    <w:rsid w:val="00B00E28"/>
    <w:rsid w:val="00B01256"/>
    <w:rsid w:val="00B037FE"/>
    <w:rsid w:val="00B069C9"/>
    <w:rsid w:val="00B06F88"/>
    <w:rsid w:val="00B0775B"/>
    <w:rsid w:val="00B0792A"/>
    <w:rsid w:val="00B15087"/>
    <w:rsid w:val="00B20CB8"/>
    <w:rsid w:val="00B21AD4"/>
    <w:rsid w:val="00B23308"/>
    <w:rsid w:val="00B2742D"/>
    <w:rsid w:val="00B30445"/>
    <w:rsid w:val="00B31EFE"/>
    <w:rsid w:val="00B351BE"/>
    <w:rsid w:val="00B36436"/>
    <w:rsid w:val="00B40462"/>
    <w:rsid w:val="00B42714"/>
    <w:rsid w:val="00B4272C"/>
    <w:rsid w:val="00B46536"/>
    <w:rsid w:val="00B51D4A"/>
    <w:rsid w:val="00B5218B"/>
    <w:rsid w:val="00B521EF"/>
    <w:rsid w:val="00B5305E"/>
    <w:rsid w:val="00B53431"/>
    <w:rsid w:val="00B5600E"/>
    <w:rsid w:val="00B56D2F"/>
    <w:rsid w:val="00B70550"/>
    <w:rsid w:val="00B7090C"/>
    <w:rsid w:val="00B70F69"/>
    <w:rsid w:val="00B71128"/>
    <w:rsid w:val="00B71834"/>
    <w:rsid w:val="00B733D0"/>
    <w:rsid w:val="00B75407"/>
    <w:rsid w:val="00B7591A"/>
    <w:rsid w:val="00B80DF3"/>
    <w:rsid w:val="00B8193C"/>
    <w:rsid w:val="00B826D7"/>
    <w:rsid w:val="00B847B0"/>
    <w:rsid w:val="00B86576"/>
    <w:rsid w:val="00B93CAF"/>
    <w:rsid w:val="00B96598"/>
    <w:rsid w:val="00BA2237"/>
    <w:rsid w:val="00BA3B1B"/>
    <w:rsid w:val="00BB03FE"/>
    <w:rsid w:val="00BB0770"/>
    <w:rsid w:val="00BB0EE5"/>
    <w:rsid w:val="00BB4782"/>
    <w:rsid w:val="00BB5983"/>
    <w:rsid w:val="00BB6156"/>
    <w:rsid w:val="00BC0E35"/>
    <w:rsid w:val="00BC4E3D"/>
    <w:rsid w:val="00BC70DF"/>
    <w:rsid w:val="00BD2D3E"/>
    <w:rsid w:val="00BE1298"/>
    <w:rsid w:val="00BE20CE"/>
    <w:rsid w:val="00BE5044"/>
    <w:rsid w:val="00BE5618"/>
    <w:rsid w:val="00BE6DD6"/>
    <w:rsid w:val="00BF3B16"/>
    <w:rsid w:val="00BF4CD0"/>
    <w:rsid w:val="00BF5173"/>
    <w:rsid w:val="00BF60C1"/>
    <w:rsid w:val="00BF6197"/>
    <w:rsid w:val="00C015F7"/>
    <w:rsid w:val="00C02C3B"/>
    <w:rsid w:val="00C124D9"/>
    <w:rsid w:val="00C129E5"/>
    <w:rsid w:val="00C14822"/>
    <w:rsid w:val="00C16903"/>
    <w:rsid w:val="00C209B9"/>
    <w:rsid w:val="00C20C53"/>
    <w:rsid w:val="00C21A2E"/>
    <w:rsid w:val="00C22A59"/>
    <w:rsid w:val="00C25EA6"/>
    <w:rsid w:val="00C31D45"/>
    <w:rsid w:val="00C32829"/>
    <w:rsid w:val="00C34A13"/>
    <w:rsid w:val="00C40CD2"/>
    <w:rsid w:val="00C426D2"/>
    <w:rsid w:val="00C44BEC"/>
    <w:rsid w:val="00C5794B"/>
    <w:rsid w:val="00C6318A"/>
    <w:rsid w:val="00C6563F"/>
    <w:rsid w:val="00C65AD1"/>
    <w:rsid w:val="00C66C4B"/>
    <w:rsid w:val="00C709C2"/>
    <w:rsid w:val="00C7269A"/>
    <w:rsid w:val="00C72ADE"/>
    <w:rsid w:val="00C776B9"/>
    <w:rsid w:val="00C77BE5"/>
    <w:rsid w:val="00C82C77"/>
    <w:rsid w:val="00C842AE"/>
    <w:rsid w:val="00C84487"/>
    <w:rsid w:val="00C8483A"/>
    <w:rsid w:val="00C8561D"/>
    <w:rsid w:val="00C90A75"/>
    <w:rsid w:val="00C913EA"/>
    <w:rsid w:val="00C91BED"/>
    <w:rsid w:val="00C92AA5"/>
    <w:rsid w:val="00C9372F"/>
    <w:rsid w:val="00CA53E8"/>
    <w:rsid w:val="00CA71FA"/>
    <w:rsid w:val="00CB0C93"/>
    <w:rsid w:val="00CB0DBE"/>
    <w:rsid w:val="00CC3475"/>
    <w:rsid w:val="00CC34CE"/>
    <w:rsid w:val="00CC3BCD"/>
    <w:rsid w:val="00CC5506"/>
    <w:rsid w:val="00CC7018"/>
    <w:rsid w:val="00CD2D98"/>
    <w:rsid w:val="00CD4150"/>
    <w:rsid w:val="00CD604D"/>
    <w:rsid w:val="00CD6381"/>
    <w:rsid w:val="00CE288D"/>
    <w:rsid w:val="00CE2890"/>
    <w:rsid w:val="00CE4089"/>
    <w:rsid w:val="00CE56CE"/>
    <w:rsid w:val="00CF1C05"/>
    <w:rsid w:val="00CF1C49"/>
    <w:rsid w:val="00CF4B95"/>
    <w:rsid w:val="00CF5080"/>
    <w:rsid w:val="00CF5AFD"/>
    <w:rsid w:val="00CF5F85"/>
    <w:rsid w:val="00D019FF"/>
    <w:rsid w:val="00D02538"/>
    <w:rsid w:val="00D06EAA"/>
    <w:rsid w:val="00D06FE3"/>
    <w:rsid w:val="00D07751"/>
    <w:rsid w:val="00D122D2"/>
    <w:rsid w:val="00D16EA5"/>
    <w:rsid w:val="00D20B5D"/>
    <w:rsid w:val="00D23E90"/>
    <w:rsid w:val="00D2481F"/>
    <w:rsid w:val="00D250F0"/>
    <w:rsid w:val="00D273C1"/>
    <w:rsid w:val="00D27E8D"/>
    <w:rsid w:val="00D309A2"/>
    <w:rsid w:val="00D322D9"/>
    <w:rsid w:val="00D33AF7"/>
    <w:rsid w:val="00D33D3E"/>
    <w:rsid w:val="00D34CDF"/>
    <w:rsid w:val="00D34FCE"/>
    <w:rsid w:val="00D3794D"/>
    <w:rsid w:val="00D37C48"/>
    <w:rsid w:val="00D40FD0"/>
    <w:rsid w:val="00D41A02"/>
    <w:rsid w:val="00D44A26"/>
    <w:rsid w:val="00D4643D"/>
    <w:rsid w:val="00D47D6D"/>
    <w:rsid w:val="00D51BD3"/>
    <w:rsid w:val="00D52494"/>
    <w:rsid w:val="00D54783"/>
    <w:rsid w:val="00D54943"/>
    <w:rsid w:val="00D54BD5"/>
    <w:rsid w:val="00D54DC0"/>
    <w:rsid w:val="00D55753"/>
    <w:rsid w:val="00D61F4F"/>
    <w:rsid w:val="00D64022"/>
    <w:rsid w:val="00D6421A"/>
    <w:rsid w:val="00D7307D"/>
    <w:rsid w:val="00D76660"/>
    <w:rsid w:val="00D7690F"/>
    <w:rsid w:val="00D77A87"/>
    <w:rsid w:val="00D77BB8"/>
    <w:rsid w:val="00D8028B"/>
    <w:rsid w:val="00D83F56"/>
    <w:rsid w:val="00D85CCB"/>
    <w:rsid w:val="00D873E2"/>
    <w:rsid w:val="00D87E3E"/>
    <w:rsid w:val="00D928C2"/>
    <w:rsid w:val="00D972E9"/>
    <w:rsid w:val="00DA1F0E"/>
    <w:rsid w:val="00DA492C"/>
    <w:rsid w:val="00DA6ABE"/>
    <w:rsid w:val="00DB283B"/>
    <w:rsid w:val="00DB643A"/>
    <w:rsid w:val="00DB6D44"/>
    <w:rsid w:val="00DB77EE"/>
    <w:rsid w:val="00DB7A02"/>
    <w:rsid w:val="00DC0159"/>
    <w:rsid w:val="00DC38B4"/>
    <w:rsid w:val="00DC3E74"/>
    <w:rsid w:val="00DC7730"/>
    <w:rsid w:val="00DD02D4"/>
    <w:rsid w:val="00DD0623"/>
    <w:rsid w:val="00DD0944"/>
    <w:rsid w:val="00DD3E7F"/>
    <w:rsid w:val="00DD3FE2"/>
    <w:rsid w:val="00DD42F7"/>
    <w:rsid w:val="00DE4582"/>
    <w:rsid w:val="00DE58B0"/>
    <w:rsid w:val="00DE7854"/>
    <w:rsid w:val="00DE7D14"/>
    <w:rsid w:val="00DF1D43"/>
    <w:rsid w:val="00DF7D7E"/>
    <w:rsid w:val="00E00DB3"/>
    <w:rsid w:val="00E02DBB"/>
    <w:rsid w:val="00E058A0"/>
    <w:rsid w:val="00E07C7B"/>
    <w:rsid w:val="00E14343"/>
    <w:rsid w:val="00E216CD"/>
    <w:rsid w:val="00E302EF"/>
    <w:rsid w:val="00E30B50"/>
    <w:rsid w:val="00E317D6"/>
    <w:rsid w:val="00E318A1"/>
    <w:rsid w:val="00E331BC"/>
    <w:rsid w:val="00E37C6E"/>
    <w:rsid w:val="00E41F12"/>
    <w:rsid w:val="00E427CD"/>
    <w:rsid w:val="00E4301F"/>
    <w:rsid w:val="00E434A8"/>
    <w:rsid w:val="00E469F1"/>
    <w:rsid w:val="00E47743"/>
    <w:rsid w:val="00E5347C"/>
    <w:rsid w:val="00E552F9"/>
    <w:rsid w:val="00E55BEE"/>
    <w:rsid w:val="00E6065E"/>
    <w:rsid w:val="00E62D2E"/>
    <w:rsid w:val="00E66B82"/>
    <w:rsid w:val="00E71994"/>
    <w:rsid w:val="00E72724"/>
    <w:rsid w:val="00E804B5"/>
    <w:rsid w:val="00E806AA"/>
    <w:rsid w:val="00E82E04"/>
    <w:rsid w:val="00E83109"/>
    <w:rsid w:val="00E8383F"/>
    <w:rsid w:val="00E87FAB"/>
    <w:rsid w:val="00E92796"/>
    <w:rsid w:val="00E92A97"/>
    <w:rsid w:val="00E957DA"/>
    <w:rsid w:val="00E97512"/>
    <w:rsid w:val="00E97746"/>
    <w:rsid w:val="00E97B82"/>
    <w:rsid w:val="00EA0058"/>
    <w:rsid w:val="00EA1066"/>
    <w:rsid w:val="00EA2553"/>
    <w:rsid w:val="00EA7C12"/>
    <w:rsid w:val="00EB01F3"/>
    <w:rsid w:val="00EB2C86"/>
    <w:rsid w:val="00EB34CD"/>
    <w:rsid w:val="00EB43AA"/>
    <w:rsid w:val="00EB60BE"/>
    <w:rsid w:val="00EB60C9"/>
    <w:rsid w:val="00EC0483"/>
    <w:rsid w:val="00EC219E"/>
    <w:rsid w:val="00EC33BF"/>
    <w:rsid w:val="00EC594E"/>
    <w:rsid w:val="00EC72BC"/>
    <w:rsid w:val="00EC7723"/>
    <w:rsid w:val="00ED07B2"/>
    <w:rsid w:val="00ED0A42"/>
    <w:rsid w:val="00ED31E3"/>
    <w:rsid w:val="00ED3550"/>
    <w:rsid w:val="00ED475D"/>
    <w:rsid w:val="00ED61C2"/>
    <w:rsid w:val="00ED7822"/>
    <w:rsid w:val="00EE12D3"/>
    <w:rsid w:val="00EE2545"/>
    <w:rsid w:val="00EE3382"/>
    <w:rsid w:val="00EE6629"/>
    <w:rsid w:val="00EF165E"/>
    <w:rsid w:val="00EF4C6A"/>
    <w:rsid w:val="00EF515D"/>
    <w:rsid w:val="00F03488"/>
    <w:rsid w:val="00F03834"/>
    <w:rsid w:val="00F0441E"/>
    <w:rsid w:val="00F065DA"/>
    <w:rsid w:val="00F10437"/>
    <w:rsid w:val="00F13CDB"/>
    <w:rsid w:val="00F14943"/>
    <w:rsid w:val="00F171F3"/>
    <w:rsid w:val="00F2002A"/>
    <w:rsid w:val="00F21DC2"/>
    <w:rsid w:val="00F240CB"/>
    <w:rsid w:val="00F27449"/>
    <w:rsid w:val="00F30DCF"/>
    <w:rsid w:val="00F34782"/>
    <w:rsid w:val="00F35D57"/>
    <w:rsid w:val="00F40B6B"/>
    <w:rsid w:val="00F415BA"/>
    <w:rsid w:val="00F424E6"/>
    <w:rsid w:val="00F4659C"/>
    <w:rsid w:val="00F51AB6"/>
    <w:rsid w:val="00F524A9"/>
    <w:rsid w:val="00F53E4E"/>
    <w:rsid w:val="00F562F5"/>
    <w:rsid w:val="00F57F9A"/>
    <w:rsid w:val="00F63299"/>
    <w:rsid w:val="00F634A1"/>
    <w:rsid w:val="00F63535"/>
    <w:rsid w:val="00F6478D"/>
    <w:rsid w:val="00F66176"/>
    <w:rsid w:val="00F6685E"/>
    <w:rsid w:val="00F718DA"/>
    <w:rsid w:val="00F7303C"/>
    <w:rsid w:val="00F75F9B"/>
    <w:rsid w:val="00F76BA6"/>
    <w:rsid w:val="00F82597"/>
    <w:rsid w:val="00F85BD2"/>
    <w:rsid w:val="00F879EB"/>
    <w:rsid w:val="00F917C4"/>
    <w:rsid w:val="00F92641"/>
    <w:rsid w:val="00F96DB7"/>
    <w:rsid w:val="00FA280C"/>
    <w:rsid w:val="00FA2876"/>
    <w:rsid w:val="00FA2DF1"/>
    <w:rsid w:val="00FA5357"/>
    <w:rsid w:val="00FA662B"/>
    <w:rsid w:val="00FA6706"/>
    <w:rsid w:val="00FB0CCA"/>
    <w:rsid w:val="00FB0DCB"/>
    <w:rsid w:val="00FB1E89"/>
    <w:rsid w:val="00FB41CD"/>
    <w:rsid w:val="00FC5E1E"/>
    <w:rsid w:val="00FC6A77"/>
    <w:rsid w:val="00FD56F5"/>
    <w:rsid w:val="00FD645B"/>
    <w:rsid w:val="00FD647C"/>
    <w:rsid w:val="00FD75F4"/>
    <w:rsid w:val="00FE0101"/>
    <w:rsid w:val="00FE0891"/>
    <w:rsid w:val="00FE1B24"/>
    <w:rsid w:val="00FE2C0B"/>
    <w:rsid w:val="00FE7095"/>
    <w:rsid w:val="00FE7743"/>
    <w:rsid w:val="00FF42F7"/>
    <w:rsid w:val="00FF45CD"/>
    <w:rsid w:val="00FF5D18"/>
    <w:rsid w:val="00FF6945"/>
    <w:rsid w:val="0129216E"/>
    <w:rsid w:val="0149222D"/>
    <w:rsid w:val="0169728D"/>
    <w:rsid w:val="0231ABA3"/>
    <w:rsid w:val="02A419BD"/>
    <w:rsid w:val="02D1B905"/>
    <w:rsid w:val="03711F13"/>
    <w:rsid w:val="044168CD"/>
    <w:rsid w:val="05ED22C0"/>
    <w:rsid w:val="05FC03C4"/>
    <w:rsid w:val="0615F153"/>
    <w:rsid w:val="065350C7"/>
    <w:rsid w:val="080DE94D"/>
    <w:rsid w:val="08633892"/>
    <w:rsid w:val="08DCBC3F"/>
    <w:rsid w:val="08DEBD52"/>
    <w:rsid w:val="09096E31"/>
    <w:rsid w:val="0B2CE01F"/>
    <w:rsid w:val="0B4D8B6C"/>
    <w:rsid w:val="0B560B8B"/>
    <w:rsid w:val="0D6E289E"/>
    <w:rsid w:val="0D7C313F"/>
    <w:rsid w:val="0DEB5C13"/>
    <w:rsid w:val="0E0622E1"/>
    <w:rsid w:val="0F4A1BDE"/>
    <w:rsid w:val="0F8C2363"/>
    <w:rsid w:val="0FC9B296"/>
    <w:rsid w:val="0FE55A31"/>
    <w:rsid w:val="1029BD4B"/>
    <w:rsid w:val="105F5895"/>
    <w:rsid w:val="1113670F"/>
    <w:rsid w:val="11754C3A"/>
    <w:rsid w:val="11CAA8BA"/>
    <w:rsid w:val="11D93392"/>
    <w:rsid w:val="11EE65E2"/>
    <w:rsid w:val="125A5134"/>
    <w:rsid w:val="13F9202D"/>
    <w:rsid w:val="14433E51"/>
    <w:rsid w:val="1447803D"/>
    <w:rsid w:val="14E2E792"/>
    <w:rsid w:val="15853DED"/>
    <w:rsid w:val="16242D61"/>
    <w:rsid w:val="173D1815"/>
    <w:rsid w:val="1829FC16"/>
    <w:rsid w:val="185CD3D3"/>
    <w:rsid w:val="18BBA11F"/>
    <w:rsid w:val="18D9D834"/>
    <w:rsid w:val="18E4B152"/>
    <w:rsid w:val="19ECAEFA"/>
    <w:rsid w:val="1A03F0A4"/>
    <w:rsid w:val="1A0D50D3"/>
    <w:rsid w:val="1B703EFC"/>
    <w:rsid w:val="1B740F23"/>
    <w:rsid w:val="1BEFF879"/>
    <w:rsid w:val="1CC2302E"/>
    <w:rsid w:val="1CFAF6B1"/>
    <w:rsid w:val="1D482401"/>
    <w:rsid w:val="1D7D7B48"/>
    <w:rsid w:val="1D87F948"/>
    <w:rsid w:val="1DF12116"/>
    <w:rsid w:val="1E66E639"/>
    <w:rsid w:val="1E936E4A"/>
    <w:rsid w:val="1EE1F91B"/>
    <w:rsid w:val="1EE3C257"/>
    <w:rsid w:val="1F667319"/>
    <w:rsid w:val="1F900630"/>
    <w:rsid w:val="202742A2"/>
    <w:rsid w:val="208D5631"/>
    <w:rsid w:val="20A4D1C2"/>
    <w:rsid w:val="20D27EB7"/>
    <w:rsid w:val="20EA0C23"/>
    <w:rsid w:val="217C3DB6"/>
    <w:rsid w:val="221BEF98"/>
    <w:rsid w:val="224199F2"/>
    <w:rsid w:val="225382B1"/>
    <w:rsid w:val="227F9F09"/>
    <w:rsid w:val="22B436F0"/>
    <w:rsid w:val="22BB2010"/>
    <w:rsid w:val="232295EB"/>
    <w:rsid w:val="237A90E9"/>
    <w:rsid w:val="238F1088"/>
    <w:rsid w:val="23D8D5BB"/>
    <w:rsid w:val="2404C4B9"/>
    <w:rsid w:val="240D753D"/>
    <w:rsid w:val="241C2FC0"/>
    <w:rsid w:val="245E08D7"/>
    <w:rsid w:val="247CD425"/>
    <w:rsid w:val="24AC9642"/>
    <w:rsid w:val="251DDF79"/>
    <w:rsid w:val="25415095"/>
    <w:rsid w:val="26352BBB"/>
    <w:rsid w:val="26D102A6"/>
    <w:rsid w:val="276150C1"/>
    <w:rsid w:val="27779B21"/>
    <w:rsid w:val="278F4EB4"/>
    <w:rsid w:val="27B2A436"/>
    <w:rsid w:val="280ED8E1"/>
    <w:rsid w:val="28AE8074"/>
    <w:rsid w:val="28C67C04"/>
    <w:rsid w:val="2936CE7A"/>
    <w:rsid w:val="297C4F9F"/>
    <w:rsid w:val="2A0ED33E"/>
    <w:rsid w:val="2B58D51B"/>
    <w:rsid w:val="2B944885"/>
    <w:rsid w:val="2C2ABD4C"/>
    <w:rsid w:val="2C750ABE"/>
    <w:rsid w:val="2CBA154B"/>
    <w:rsid w:val="2D4D3F3B"/>
    <w:rsid w:val="2E35B5C4"/>
    <w:rsid w:val="2E6E1EE9"/>
    <w:rsid w:val="2EA021E2"/>
    <w:rsid w:val="2EC09C8D"/>
    <w:rsid w:val="2ECFDD9F"/>
    <w:rsid w:val="2ED9C7F2"/>
    <w:rsid w:val="2EE597F9"/>
    <w:rsid w:val="2F3D87A7"/>
    <w:rsid w:val="30905882"/>
    <w:rsid w:val="30AC6B0D"/>
    <w:rsid w:val="311DABB9"/>
    <w:rsid w:val="32BF0B8B"/>
    <w:rsid w:val="33026D40"/>
    <w:rsid w:val="33545A5C"/>
    <w:rsid w:val="341F1F2A"/>
    <w:rsid w:val="35B0587A"/>
    <w:rsid w:val="35BBF7B2"/>
    <w:rsid w:val="35D3F811"/>
    <w:rsid w:val="35F8875F"/>
    <w:rsid w:val="37206C7E"/>
    <w:rsid w:val="37547FF5"/>
    <w:rsid w:val="375F3319"/>
    <w:rsid w:val="385186B5"/>
    <w:rsid w:val="38D5FA28"/>
    <w:rsid w:val="3A0FC739"/>
    <w:rsid w:val="3A617476"/>
    <w:rsid w:val="3BBB6D8C"/>
    <w:rsid w:val="3BDCA1F8"/>
    <w:rsid w:val="3C1B6BD8"/>
    <w:rsid w:val="3C8F38AC"/>
    <w:rsid w:val="3D077B98"/>
    <w:rsid w:val="3D730D5F"/>
    <w:rsid w:val="3D98A46A"/>
    <w:rsid w:val="3DDE3FF3"/>
    <w:rsid w:val="3EBE3BE0"/>
    <w:rsid w:val="3ED6DFEB"/>
    <w:rsid w:val="3EE676FC"/>
    <w:rsid w:val="3F60CFF0"/>
    <w:rsid w:val="3FB9D811"/>
    <w:rsid w:val="406FBF23"/>
    <w:rsid w:val="407F2506"/>
    <w:rsid w:val="4091E255"/>
    <w:rsid w:val="40FE01CA"/>
    <w:rsid w:val="410475F3"/>
    <w:rsid w:val="41700B5D"/>
    <w:rsid w:val="41CD1F44"/>
    <w:rsid w:val="42113FB5"/>
    <w:rsid w:val="4255840A"/>
    <w:rsid w:val="426B1AFE"/>
    <w:rsid w:val="428BE783"/>
    <w:rsid w:val="42AD868D"/>
    <w:rsid w:val="42E6AF94"/>
    <w:rsid w:val="436E65BF"/>
    <w:rsid w:val="438769E3"/>
    <w:rsid w:val="44950D11"/>
    <w:rsid w:val="44C46BCA"/>
    <w:rsid w:val="4503A541"/>
    <w:rsid w:val="45B328CE"/>
    <w:rsid w:val="45B819C6"/>
    <w:rsid w:val="45BB25FD"/>
    <w:rsid w:val="45FB45F1"/>
    <w:rsid w:val="470501DE"/>
    <w:rsid w:val="4727D26F"/>
    <w:rsid w:val="47918F48"/>
    <w:rsid w:val="4829283F"/>
    <w:rsid w:val="49670001"/>
    <w:rsid w:val="49DFAF22"/>
    <w:rsid w:val="4A5D4DA2"/>
    <w:rsid w:val="4A968927"/>
    <w:rsid w:val="4ADC356D"/>
    <w:rsid w:val="4ADDD3ED"/>
    <w:rsid w:val="4B3FF6F2"/>
    <w:rsid w:val="4B5F5C86"/>
    <w:rsid w:val="4B603D42"/>
    <w:rsid w:val="4C14F5A7"/>
    <w:rsid w:val="4C289886"/>
    <w:rsid w:val="4CE0ABA4"/>
    <w:rsid w:val="4D4F3DA6"/>
    <w:rsid w:val="4E1D90F2"/>
    <w:rsid w:val="4EE190BC"/>
    <w:rsid w:val="4F1080A5"/>
    <w:rsid w:val="4F1C5D97"/>
    <w:rsid w:val="4FAEC464"/>
    <w:rsid w:val="4FC707EF"/>
    <w:rsid w:val="50110665"/>
    <w:rsid w:val="502474F5"/>
    <w:rsid w:val="50700DB9"/>
    <w:rsid w:val="51642758"/>
    <w:rsid w:val="5175EC95"/>
    <w:rsid w:val="51A7A40D"/>
    <w:rsid w:val="51E2B1A6"/>
    <w:rsid w:val="523E6562"/>
    <w:rsid w:val="523ECA1F"/>
    <w:rsid w:val="526585F4"/>
    <w:rsid w:val="5269CD3B"/>
    <w:rsid w:val="52DDCA58"/>
    <w:rsid w:val="530FFCD7"/>
    <w:rsid w:val="53137095"/>
    <w:rsid w:val="535C9117"/>
    <w:rsid w:val="5391FA31"/>
    <w:rsid w:val="5431264F"/>
    <w:rsid w:val="5452C1AC"/>
    <w:rsid w:val="548369C3"/>
    <w:rsid w:val="548E9FBE"/>
    <w:rsid w:val="55EAEFC2"/>
    <w:rsid w:val="55FF6672"/>
    <w:rsid w:val="57341D25"/>
    <w:rsid w:val="574F9197"/>
    <w:rsid w:val="57BAEE46"/>
    <w:rsid w:val="57F1F9AD"/>
    <w:rsid w:val="583FD930"/>
    <w:rsid w:val="5845E6AD"/>
    <w:rsid w:val="58A943CE"/>
    <w:rsid w:val="58DD8221"/>
    <w:rsid w:val="5904BD88"/>
    <w:rsid w:val="59435F26"/>
    <w:rsid w:val="59E983C3"/>
    <w:rsid w:val="5AF3DF74"/>
    <w:rsid w:val="5B222C72"/>
    <w:rsid w:val="5B4AA67A"/>
    <w:rsid w:val="5B8C8BC5"/>
    <w:rsid w:val="5C28EAF2"/>
    <w:rsid w:val="5C544E43"/>
    <w:rsid w:val="5CA480DF"/>
    <w:rsid w:val="5CC3CEA4"/>
    <w:rsid w:val="5D470E0A"/>
    <w:rsid w:val="5D9EA2B7"/>
    <w:rsid w:val="5E043430"/>
    <w:rsid w:val="5F3E71EB"/>
    <w:rsid w:val="5F5BF7EC"/>
    <w:rsid w:val="5FAAD511"/>
    <w:rsid w:val="6009E6D4"/>
    <w:rsid w:val="6073409B"/>
    <w:rsid w:val="61DB125E"/>
    <w:rsid w:val="61FF48DB"/>
    <w:rsid w:val="62150112"/>
    <w:rsid w:val="6224D147"/>
    <w:rsid w:val="628CE6E4"/>
    <w:rsid w:val="62E61BEF"/>
    <w:rsid w:val="633AAF5B"/>
    <w:rsid w:val="64AC4A82"/>
    <w:rsid w:val="64CD55BA"/>
    <w:rsid w:val="659BDBE7"/>
    <w:rsid w:val="662359C8"/>
    <w:rsid w:val="666BFBEB"/>
    <w:rsid w:val="66B61798"/>
    <w:rsid w:val="6701011C"/>
    <w:rsid w:val="6752A00E"/>
    <w:rsid w:val="6757368F"/>
    <w:rsid w:val="676659A4"/>
    <w:rsid w:val="67ED996F"/>
    <w:rsid w:val="68DD2E75"/>
    <w:rsid w:val="68EC993B"/>
    <w:rsid w:val="68F3B70E"/>
    <w:rsid w:val="690F3C76"/>
    <w:rsid w:val="69F3B5CF"/>
    <w:rsid w:val="6A1192A7"/>
    <w:rsid w:val="6A3831A7"/>
    <w:rsid w:val="6A8C1D14"/>
    <w:rsid w:val="6AA41777"/>
    <w:rsid w:val="6AABA9C5"/>
    <w:rsid w:val="6AC09E75"/>
    <w:rsid w:val="6AE8221E"/>
    <w:rsid w:val="6B506C05"/>
    <w:rsid w:val="6B531449"/>
    <w:rsid w:val="6B6A563B"/>
    <w:rsid w:val="6BC67C93"/>
    <w:rsid w:val="6BE041C8"/>
    <w:rsid w:val="6C0256D2"/>
    <w:rsid w:val="6C4EA63F"/>
    <w:rsid w:val="6C7A7C71"/>
    <w:rsid w:val="6C998E23"/>
    <w:rsid w:val="6CFC3D6F"/>
    <w:rsid w:val="6D4A2901"/>
    <w:rsid w:val="6E5CE2AC"/>
    <w:rsid w:val="6EDD4FF0"/>
    <w:rsid w:val="6EEF7437"/>
    <w:rsid w:val="6FD59A51"/>
    <w:rsid w:val="7041882E"/>
    <w:rsid w:val="716C2AD6"/>
    <w:rsid w:val="71B90A0C"/>
    <w:rsid w:val="71F77817"/>
    <w:rsid w:val="72124E6A"/>
    <w:rsid w:val="72474E32"/>
    <w:rsid w:val="729EC89F"/>
    <w:rsid w:val="72AB95B9"/>
    <w:rsid w:val="72C02C8B"/>
    <w:rsid w:val="748766CC"/>
    <w:rsid w:val="74A6B47E"/>
    <w:rsid w:val="74C7BB13"/>
    <w:rsid w:val="74D1D01B"/>
    <w:rsid w:val="74F201E6"/>
    <w:rsid w:val="758B4597"/>
    <w:rsid w:val="76774AFE"/>
    <w:rsid w:val="76E6F5F9"/>
    <w:rsid w:val="776CA3E3"/>
    <w:rsid w:val="77E72CCB"/>
    <w:rsid w:val="781DB29C"/>
    <w:rsid w:val="78EA711D"/>
    <w:rsid w:val="79824739"/>
    <w:rsid w:val="799263B0"/>
    <w:rsid w:val="79CF0526"/>
    <w:rsid w:val="7A8E2193"/>
    <w:rsid w:val="7AA79107"/>
    <w:rsid w:val="7B415EA5"/>
    <w:rsid w:val="7B49BBE5"/>
    <w:rsid w:val="7BEB9EC4"/>
    <w:rsid w:val="7C0116A0"/>
    <w:rsid w:val="7CAFE579"/>
    <w:rsid w:val="7CFF4B87"/>
    <w:rsid w:val="7D3EF56E"/>
    <w:rsid w:val="7D42EA8D"/>
    <w:rsid w:val="7D77B3DC"/>
    <w:rsid w:val="7D7EC2E3"/>
    <w:rsid w:val="7ECD300C"/>
    <w:rsid w:val="7FA4B40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DA7578"/>
  <w15:chartTrackingRefBased/>
  <w15:docId w15:val="{1E1BEBF0-763B-7449-9A77-52D1033CE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1C2"/>
    <w:pPr>
      <w:spacing w:after="120" w:line="240" w:lineRule="auto"/>
    </w:pPr>
    <w:rPr>
      <w:rFonts w:ascii="Calibri" w:hAnsi="Calibri"/>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61FF48DB"/>
    <w:rPr>
      <w:color w:val="467886"/>
      <w:u w:val="single"/>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FE7095"/>
    <w:pPr>
      <w:spacing w:after="0" w:line="240" w:lineRule="auto"/>
    </w:pPr>
  </w:style>
  <w:style w:type="paragraph" w:styleId="CommentSubject">
    <w:name w:val="annotation subject"/>
    <w:basedOn w:val="CommentText"/>
    <w:next w:val="CommentText"/>
    <w:link w:val="CommentSubjectChar"/>
    <w:uiPriority w:val="99"/>
    <w:semiHidden/>
    <w:unhideWhenUsed/>
    <w:rsid w:val="00146F72"/>
    <w:rPr>
      <w:b/>
      <w:bCs/>
    </w:rPr>
  </w:style>
  <w:style w:type="character" w:customStyle="1" w:styleId="CommentSubjectChar">
    <w:name w:val="Comment Subject Char"/>
    <w:basedOn w:val="CommentTextChar"/>
    <w:link w:val="CommentSubject"/>
    <w:uiPriority w:val="99"/>
    <w:semiHidden/>
    <w:rsid w:val="00146F72"/>
    <w:rPr>
      <w:b/>
      <w:bCs/>
      <w:sz w:val="20"/>
      <w:szCs w:val="20"/>
    </w:rPr>
  </w:style>
  <w:style w:type="paragraph" w:styleId="ListParagraph">
    <w:name w:val="List Paragraph"/>
    <w:aliases w:val="H3,3,POCG Table Text"/>
    <w:basedOn w:val="Normal"/>
    <w:link w:val="ListParagraphChar"/>
    <w:uiPriority w:val="34"/>
    <w:qFormat/>
    <w:rsid w:val="008E69E6"/>
    <w:pPr>
      <w:ind w:left="720"/>
      <w:contextualSpacing/>
    </w:pPr>
  </w:style>
  <w:style w:type="character" w:customStyle="1" w:styleId="Instructions">
    <w:name w:val="Instructions"/>
    <w:basedOn w:val="DefaultParagraphFont"/>
    <w:uiPriority w:val="1"/>
    <w:qFormat/>
    <w:rsid w:val="009538EC"/>
    <w:rPr>
      <w:rFonts w:asciiTheme="minorHAnsi" w:hAnsiTheme="minorHAnsi"/>
      <w:b w:val="0"/>
      <w:bCs/>
      <w:i/>
      <w:caps w:val="0"/>
      <w:smallCaps w:val="0"/>
      <w:color w:val="156082" w:themeColor="accent1"/>
      <w:sz w:val="24"/>
    </w:rPr>
  </w:style>
  <w:style w:type="paragraph" w:customStyle="1" w:styleId="ExceptionsTable">
    <w:name w:val="ExceptionsTable"/>
    <w:basedOn w:val="Normal"/>
    <w:link w:val="ExceptionsTableChar"/>
    <w:qFormat/>
    <w:rsid w:val="00D54943"/>
    <w:pPr>
      <w:spacing w:after="60"/>
    </w:pPr>
    <w:rPr>
      <w:rFonts w:ascii="Arial" w:hAnsi="Arial"/>
      <w:sz w:val="20"/>
      <w:szCs w:val="20"/>
      <w:lang w:eastAsia="en-US"/>
    </w:rPr>
  </w:style>
  <w:style w:type="character" w:customStyle="1" w:styleId="ExceptionsTableChar">
    <w:name w:val="ExceptionsTable Char"/>
    <w:basedOn w:val="DefaultParagraphFont"/>
    <w:link w:val="ExceptionsTable"/>
    <w:rsid w:val="00D54943"/>
    <w:rPr>
      <w:rFonts w:ascii="Arial" w:hAnsi="Arial"/>
      <w:sz w:val="20"/>
      <w:szCs w:val="20"/>
      <w:lang w:eastAsia="en-US"/>
    </w:rPr>
  </w:style>
  <w:style w:type="character" w:customStyle="1" w:styleId="ListParagraphChar">
    <w:name w:val="List Paragraph Char"/>
    <w:aliases w:val="H3 Char,3 Char,POCG Table Text Char"/>
    <w:link w:val="ListParagraph"/>
    <w:uiPriority w:val="34"/>
    <w:rsid w:val="00D54943"/>
  </w:style>
  <w:style w:type="character" w:customStyle="1" w:styleId="glossary-exclusion-zone">
    <w:name w:val="glossary-exclusion-zone"/>
    <w:basedOn w:val="DefaultParagraphFont"/>
    <w:rsid w:val="00D54943"/>
  </w:style>
  <w:style w:type="paragraph" w:styleId="Header">
    <w:name w:val="header"/>
    <w:basedOn w:val="Normal"/>
    <w:link w:val="HeaderChar"/>
    <w:uiPriority w:val="99"/>
    <w:unhideWhenUsed/>
    <w:rsid w:val="00127902"/>
    <w:pPr>
      <w:tabs>
        <w:tab w:val="center" w:pos="4680"/>
        <w:tab w:val="right" w:pos="9360"/>
      </w:tabs>
      <w:spacing w:after="0"/>
    </w:pPr>
  </w:style>
  <w:style w:type="character" w:customStyle="1" w:styleId="HeaderChar">
    <w:name w:val="Header Char"/>
    <w:basedOn w:val="DefaultParagraphFont"/>
    <w:link w:val="Header"/>
    <w:uiPriority w:val="99"/>
    <w:rsid w:val="00127902"/>
  </w:style>
  <w:style w:type="paragraph" w:styleId="Footer">
    <w:name w:val="footer"/>
    <w:basedOn w:val="Normal"/>
    <w:link w:val="FooterChar"/>
    <w:uiPriority w:val="99"/>
    <w:unhideWhenUsed/>
    <w:rsid w:val="00127902"/>
    <w:pPr>
      <w:tabs>
        <w:tab w:val="center" w:pos="4680"/>
        <w:tab w:val="right" w:pos="9360"/>
      </w:tabs>
      <w:spacing w:after="0"/>
    </w:pPr>
  </w:style>
  <w:style w:type="character" w:customStyle="1" w:styleId="FooterChar">
    <w:name w:val="Footer Char"/>
    <w:basedOn w:val="DefaultParagraphFont"/>
    <w:link w:val="Footer"/>
    <w:uiPriority w:val="99"/>
    <w:rsid w:val="00127902"/>
  </w:style>
  <w:style w:type="character" w:styleId="Mention">
    <w:name w:val="Mention"/>
    <w:basedOn w:val="DefaultParagraphFont"/>
    <w:uiPriority w:val="99"/>
    <w:unhideWhenUsed/>
    <w:rsid w:val="00441737"/>
    <w:rPr>
      <w:color w:val="2B579A"/>
      <w:shd w:val="clear" w:color="auto" w:fill="E1DFDD"/>
    </w:rPr>
  </w:style>
  <w:style w:type="paragraph" w:styleId="FootnoteText">
    <w:name w:val="footnote text"/>
    <w:basedOn w:val="Normal"/>
    <w:link w:val="FootnoteTextChar"/>
    <w:uiPriority w:val="99"/>
    <w:semiHidden/>
    <w:unhideWhenUsed/>
    <w:rsid w:val="006427C5"/>
    <w:pPr>
      <w:spacing w:after="0"/>
    </w:pPr>
    <w:rPr>
      <w:sz w:val="20"/>
      <w:szCs w:val="20"/>
    </w:rPr>
  </w:style>
  <w:style w:type="character" w:customStyle="1" w:styleId="FootnoteTextChar">
    <w:name w:val="Footnote Text Char"/>
    <w:basedOn w:val="DefaultParagraphFont"/>
    <w:link w:val="FootnoteText"/>
    <w:uiPriority w:val="99"/>
    <w:semiHidden/>
    <w:rsid w:val="006427C5"/>
    <w:rPr>
      <w:sz w:val="20"/>
      <w:szCs w:val="20"/>
    </w:rPr>
  </w:style>
  <w:style w:type="character" w:styleId="FootnoteReference">
    <w:name w:val="footnote reference"/>
    <w:basedOn w:val="DefaultParagraphFont"/>
    <w:uiPriority w:val="99"/>
    <w:semiHidden/>
    <w:unhideWhenUsed/>
    <w:rsid w:val="006427C5"/>
    <w:rPr>
      <w:vertAlign w:val="superscript"/>
    </w:rPr>
  </w:style>
  <w:style w:type="paragraph" w:customStyle="1" w:styleId="RCListn">
    <w:name w:val="RC_List_n"/>
    <w:basedOn w:val="Normal"/>
    <w:rsid w:val="00A042EA"/>
    <w:pPr>
      <w:numPr>
        <w:numId w:val="19"/>
      </w:numPr>
    </w:pPr>
    <w:rPr>
      <w:rFonts w:ascii="Arial" w:eastAsiaTheme="minorHAnsi" w:hAnsi="Arial"/>
      <w:lang w:eastAsia="en-US"/>
    </w:rPr>
  </w:style>
  <w:style w:type="character" w:styleId="UnresolvedMention">
    <w:name w:val="Unresolved Mention"/>
    <w:basedOn w:val="DefaultParagraphFont"/>
    <w:uiPriority w:val="99"/>
    <w:semiHidden/>
    <w:unhideWhenUsed/>
    <w:rsid w:val="00DB7A02"/>
    <w:rPr>
      <w:color w:val="605E5C"/>
      <w:shd w:val="clear" w:color="auto" w:fill="E1DFDD"/>
    </w:rPr>
  </w:style>
  <w:style w:type="paragraph" w:customStyle="1" w:styleId="paragraph">
    <w:name w:val="paragraph"/>
    <w:basedOn w:val="Normal"/>
    <w:rsid w:val="00726A1A"/>
    <w:pPr>
      <w:spacing w:before="100" w:beforeAutospacing="1" w:after="100" w:afterAutospacing="1"/>
    </w:pPr>
    <w:rPr>
      <w:rFonts w:ascii="Arial" w:eastAsia="Times New Roman" w:hAnsi="Arial" w:cs="Times New Roman"/>
      <w:lang w:eastAsia="en-US"/>
    </w:rPr>
  </w:style>
  <w:style w:type="character" w:customStyle="1" w:styleId="normaltextrun">
    <w:name w:val="normaltextrun"/>
    <w:basedOn w:val="DefaultParagraphFont"/>
    <w:rsid w:val="00726A1A"/>
  </w:style>
  <w:style w:type="character" w:styleId="PageNumber">
    <w:name w:val="page number"/>
    <w:basedOn w:val="DefaultParagraphFont"/>
    <w:uiPriority w:val="99"/>
    <w:semiHidden/>
    <w:unhideWhenUsed/>
    <w:rsid w:val="00726A1A"/>
  </w:style>
  <w:style w:type="paragraph" w:customStyle="1" w:styleId="RCList">
    <w:name w:val="RC_List"/>
    <w:basedOn w:val="Normal"/>
    <w:qFormat/>
    <w:rsid w:val="002D0362"/>
    <w:pPr>
      <w:numPr>
        <w:numId w:val="27"/>
      </w:numPr>
    </w:pPr>
    <w:rPr>
      <w:rFonts w:ascii="Arial" w:eastAsiaTheme="minorHAnsi" w:hAnsi="Arial"/>
      <w:lang w:eastAsia="en-US"/>
    </w:rPr>
  </w:style>
  <w:style w:type="character" w:customStyle="1" w:styleId="uv3um">
    <w:name w:val="uv3um"/>
    <w:basedOn w:val="DefaultParagraphFont"/>
    <w:rsid w:val="001826B9"/>
  </w:style>
  <w:style w:type="paragraph" w:styleId="List2">
    <w:name w:val="List 2"/>
    <w:basedOn w:val="Normal"/>
    <w:uiPriority w:val="99"/>
    <w:semiHidden/>
    <w:unhideWhenUsed/>
    <w:rsid w:val="008771F5"/>
    <w:pPr>
      <w:ind w:left="720" w:hanging="360"/>
    </w:pPr>
  </w:style>
  <w:style w:type="character" w:styleId="FollowedHyperlink">
    <w:name w:val="FollowedHyperlink"/>
    <w:basedOn w:val="DefaultParagraphFont"/>
    <w:uiPriority w:val="99"/>
    <w:semiHidden/>
    <w:unhideWhenUsed/>
    <w:rsid w:val="00B7090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851251">
      <w:bodyDiv w:val="1"/>
      <w:marLeft w:val="0"/>
      <w:marRight w:val="0"/>
      <w:marTop w:val="0"/>
      <w:marBottom w:val="0"/>
      <w:divBdr>
        <w:top w:val="none" w:sz="0" w:space="0" w:color="auto"/>
        <w:left w:val="none" w:sz="0" w:space="0" w:color="auto"/>
        <w:bottom w:val="none" w:sz="0" w:space="0" w:color="auto"/>
        <w:right w:val="none" w:sz="0" w:space="0" w:color="auto"/>
      </w:divBdr>
    </w:div>
    <w:div w:id="620840153">
      <w:bodyDiv w:val="1"/>
      <w:marLeft w:val="0"/>
      <w:marRight w:val="0"/>
      <w:marTop w:val="0"/>
      <w:marBottom w:val="0"/>
      <w:divBdr>
        <w:top w:val="none" w:sz="0" w:space="0" w:color="auto"/>
        <w:left w:val="none" w:sz="0" w:space="0" w:color="auto"/>
        <w:bottom w:val="none" w:sz="0" w:space="0" w:color="auto"/>
        <w:right w:val="none" w:sz="0" w:space="0" w:color="auto"/>
      </w:divBdr>
      <w:divsChild>
        <w:div w:id="417485781">
          <w:marLeft w:val="0"/>
          <w:marRight w:val="0"/>
          <w:marTop w:val="0"/>
          <w:marBottom w:val="0"/>
          <w:divBdr>
            <w:top w:val="none" w:sz="0" w:space="0" w:color="auto"/>
            <w:left w:val="none" w:sz="0" w:space="0" w:color="auto"/>
            <w:bottom w:val="none" w:sz="0" w:space="0" w:color="auto"/>
            <w:right w:val="none" w:sz="0" w:space="0" w:color="auto"/>
          </w:divBdr>
        </w:div>
      </w:divsChild>
    </w:div>
    <w:div w:id="715085206">
      <w:bodyDiv w:val="1"/>
      <w:marLeft w:val="0"/>
      <w:marRight w:val="0"/>
      <w:marTop w:val="0"/>
      <w:marBottom w:val="0"/>
      <w:divBdr>
        <w:top w:val="none" w:sz="0" w:space="0" w:color="auto"/>
        <w:left w:val="none" w:sz="0" w:space="0" w:color="auto"/>
        <w:bottom w:val="none" w:sz="0" w:space="0" w:color="auto"/>
        <w:right w:val="none" w:sz="0" w:space="0" w:color="auto"/>
      </w:divBdr>
    </w:div>
    <w:div w:id="751321386">
      <w:bodyDiv w:val="1"/>
      <w:marLeft w:val="0"/>
      <w:marRight w:val="0"/>
      <w:marTop w:val="0"/>
      <w:marBottom w:val="0"/>
      <w:divBdr>
        <w:top w:val="none" w:sz="0" w:space="0" w:color="auto"/>
        <w:left w:val="none" w:sz="0" w:space="0" w:color="auto"/>
        <w:bottom w:val="none" w:sz="0" w:space="0" w:color="auto"/>
        <w:right w:val="none" w:sz="0" w:space="0" w:color="auto"/>
      </w:divBdr>
    </w:div>
    <w:div w:id="1061754815">
      <w:bodyDiv w:val="1"/>
      <w:marLeft w:val="0"/>
      <w:marRight w:val="0"/>
      <w:marTop w:val="0"/>
      <w:marBottom w:val="0"/>
      <w:divBdr>
        <w:top w:val="none" w:sz="0" w:space="0" w:color="auto"/>
        <w:left w:val="none" w:sz="0" w:space="0" w:color="auto"/>
        <w:bottom w:val="none" w:sz="0" w:space="0" w:color="auto"/>
        <w:right w:val="none" w:sz="0" w:space="0" w:color="auto"/>
      </w:divBdr>
    </w:div>
    <w:div w:id="1123184513">
      <w:bodyDiv w:val="1"/>
      <w:marLeft w:val="0"/>
      <w:marRight w:val="0"/>
      <w:marTop w:val="0"/>
      <w:marBottom w:val="0"/>
      <w:divBdr>
        <w:top w:val="none" w:sz="0" w:space="0" w:color="auto"/>
        <w:left w:val="none" w:sz="0" w:space="0" w:color="auto"/>
        <w:bottom w:val="none" w:sz="0" w:space="0" w:color="auto"/>
        <w:right w:val="none" w:sz="0" w:space="0" w:color="auto"/>
      </w:divBdr>
    </w:div>
    <w:div w:id="1270087866">
      <w:bodyDiv w:val="1"/>
      <w:marLeft w:val="0"/>
      <w:marRight w:val="0"/>
      <w:marTop w:val="0"/>
      <w:marBottom w:val="0"/>
      <w:divBdr>
        <w:top w:val="none" w:sz="0" w:space="0" w:color="auto"/>
        <w:left w:val="none" w:sz="0" w:space="0" w:color="auto"/>
        <w:bottom w:val="none" w:sz="0" w:space="0" w:color="auto"/>
        <w:right w:val="none" w:sz="0" w:space="0" w:color="auto"/>
      </w:divBdr>
    </w:div>
    <w:div w:id="1358769933">
      <w:bodyDiv w:val="1"/>
      <w:marLeft w:val="0"/>
      <w:marRight w:val="0"/>
      <w:marTop w:val="0"/>
      <w:marBottom w:val="0"/>
      <w:divBdr>
        <w:top w:val="none" w:sz="0" w:space="0" w:color="auto"/>
        <w:left w:val="none" w:sz="0" w:space="0" w:color="auto"/>
        <w:bottom w:val="none" w:sz="0" w:space="0" w:color="auto"/>
        <w:right w:val="none" w:sz="0" w:space="0" w:color="auto"/>
      </w:divBdr>
    </w:div>
    <w:div w:id="1391147266">
      <w:bodyDiv w:val="1"/>
      <w:marLeft w:val="0"/>
      <w:marRight w:val="0"/>
      <w:marTop w:val="0"/>
      <w:marBottom w:val="0"/>
      <w:divBdr>
        <w:top w:val="none" w:sz="0" w:space="0" w:color="auto"/>
        <w:left w:val="none" w:sz="0" w:space="0" w:color="auto"/>
        <w:bottom w:val="none" w:sz="0" w:space="0" w:color="auto"/>
        <w:right w:val="none" w:sz="0" w:space="0" w:color="auto"/>
      </w:divBdr>
      <w:divsChild>
        <w:div w:id="176506284">
          <w:marLeft w:val="0"/>
          <w:marRight w:val="0"/>
          <w:marTop w:val="0"/>
          <w:marBottom w:val="0"/>
          <w:divBdr>
            <w:top w:val="none" w:sz="0" w:space="0" w:color="auto"/>
            <w:left w:val="none" w:sz="0" w:space="0" w:color="auto"/>
            <w:bottom w:val="none" w:sz="0" w:space="0" w:color="auto"/>
            <w:right w:val="none" w:sz="0" w:space="0" w:color="auto"/>
          </w:divBdr>
        </w:div>
        <w:div w:id="486556635">
          <w:marLeft w:val="0"/>
          <w:marRight w:val="0"/>
          <w:marTop w:val="0"/>
          <w:marBottom w:val="0"/>
          <w:divBdr>
            <w:top w:val="none" w:sz="0" w:space="0" w:color="auto"/>
            <w:left w:val="none" w:sz="0" w:space="0" w:color="auto"/>
            <w:bottom w:val="none" w:sz="0" w:space="0" w:color="auto"/>
            <w:right w:val="none" w:sz="0" w:space="0" w:color="auto"/>
          </w:divBdr>
        </w:div>
        <w:div w:id="568736059">
          <w:marLeft w:val="0"/>
          <w:marRight w:val="0"/>
          <w:marTop w:val="0"/>
          <w:marBottom w:val="0"/>
          <w:divBdr>
            <w:top w:val="none" w:sz="0" w:space="0" w:color="auto"/>
            <w:left w:val="none" w:sz="0" w:space="0" w:color="auto"/>
            <w:bottom w:val="none" w:sz="0" w:space="0" w:color="auto"/>
            <w:right w:val="none" w:sz="0" w:space="0" w:color="auto"/>
          </w:divBdr>
        </w:div>
        <w:div w:id="610091574">
          <w:marLeft w:val="0"/>
          <w:marRight w:val="0"/>
          <w:marTop w:val="0"/>
          <w:marBottom w:val="0"/>
          <w:divBdr>
            <w:top w:val="none" w:sz="0" w:space="0" w:color="auto"/>
            <w:left w:val="none" w:sz="0" w:space="0" w:color="auto"/>
            <w:bottom w:val="none" w:sz="0" w:space="0" w:color="auto"/>
            <w:right w:val="none" w:sz="0" w:space="0" w:color="auto"/>
          </w:divBdr>
        </w:div>
        <w:div w:id="1131439172">
          <w:marLeft w:val="0"/>
          <w:marRight w:val="0"/>
          <w:marTop w:val="0"/>
          <w:marBottom w:val="0"/>
          <w:divBdr>
            <w:top w:val="none" w:sz="0" w:space="0" w:color="auto"/>
            <w:left w:val="none" w:sz="0" w:space="0" w:color="auto"/>
            <w:bottom w:val="none" w:sz="0" w:space="0" w:color="auto"/>
            <w:right w:val="none" w:sz="0" w:space="0" w:color="auto"/>
          </w:divBdr>
        </w:div>
        <w:div w:id="2028866666">
          <w:marLeft w:val="0"/>
          <w:marRight w:val="0"/>
          <w:marTop w:val="0"/>
          <w:marBottom w:val="0"/>
          <w:divBdr>
            <w:top w:val="none" w:sz="0" w:space="0" w:color="auto"/>
            <w:left w:val="none" w:sz="0" w:space="0" w:color="auto"/>
            <w:bottom w:val="none" w:sz="0" w:space="0" w:color="auto"/>
            <w:right w:val="none" w:sz="0" w:space="0" w:color="auto"/>
          </w:divBdr>
        </w:div>
      </w:divsChild>
    </w:div>
    <w:div w:id="1513643200">
      <w:bodyDiv w:val="1"/>
      <w:marLeft w:val="0"/>
      <w:marRight w:val="0"/>
      <w:marTop w:val="0"/>
      <w:marBottom w:val="0"/>
      <w:divBdr>
        <w:top w:val="none" w:sz="0" w:space="0" w:color="auto"/>
        <w:left w:val="none" w:sz="0" w:space="0" w:color="auto"/>
        <w:bottom w:val="none" w:sz="0" w:space="0" w:color="auto"/>
        <w:right w:val="none" w:sz="0" w:space="0" w:color="auto"/>
      </w:divBdr>
    </w:div>
    <w:div w:id="1698046708">
      <w:bodyDiv w:val="1"/>
      <w:marLeft w:val="0"/>
      <w:marRight w:val="0"/>
      <w:marTop w:val="0"/>
      <w:marBottom w:val="0"/>
      <w:divBdr>
        <w:top w:val="none" w:sz="0" w:space="0" w:color="auto"/>
        <w:left w:val="none" w:sz="0" w:space="0" w:color="auto"/>
        <w:bottom w:val="none" w:sz="0" w:space="0" w:color="auto"/>
        <w:right w:val="none" w:sz="0" w:space="0" w:color="auto"/>
      </w:divBdr>
    </w:div>
    <w:div w:id="1907833117">
      <w:bodyDiv w:val="1"/>
      <w:marLeft w:val="0"/>
      <w:marRight w:val="0"/>
      <w:marTop w:val="0"/>
      <w:marBottom w:val="0"/>
      <w:divBdr>
        <w:top w:val="none" w:sz="0" w:space="0" w:color="auto"/>
        <w:left w:val="none" w:sz="0" w:space="0" w:color="auto"/>
        <w:bottom w:val="none" w:sz="0" w:space="0" w:color="auto"/>
        <w:right w:val="none" w:sz="0" w:space="0" w:color="auto"/>
      </w:divBdr>
      <w:divsChild>
        <w:div w:id="879129517">
          <w:marLeft w:val="0"/>
          <w:marRight w:val="0"/>
          <w:marTop w:val="0"/>
          <w:marBottom w:val="0"/>
          <w:divBdr>
            <w:top w:val="none" w:sz="0" w:space="0" w:color="auto"/>
            <w:left w:val="none" w:sz="0" w:space="0" w:color="auto"/>
            <w:bottom w:val="none" w:sz="0" w:space="0" w:color="auto"/>
            <w:right w:val="none" w:sz="0" w:space="0" w:color="auto"/>
          </w:divBdr>
        </w:div>
        <w:div w:id="924798479">
          <w:marLeft w:val="0"/>
          <w:marRight w:val="0"/>
          <w:marTop w:val="0"/>
          <w:marBottom w:val="0"/>
          <w:divBdr>
            <w:top w:val="none" w:sz="0" w:space="0" w:color="auto"/>
            <w:left w:val="none" w:sz="0" w:space="0" w:color="auto"/>
            <w:bottom w:val="none" w:sz="0" w:space="0" w:color="auto"/>
            <w:right w:val="none" w:sz="0" w:space="0" w:color="auto"/>
          </w:divBdr>
        </w:div>
        <w:div w:id="942148453">
          <w:marLeft w:val="0"/>
          <w:marRight w:val="0"/>
          <w:marTop w:val="0"/>
          <w:marBottom w:val="0"/>
          <w:divBdr>
            <w:top w:val="none" w:sz="0" w:space="0" w:color="auto"/>
            <w:left w:val="none" w:sz="0" w:space="0" w:color="auto"/>
            <w:bottom w:val="none" w:sz="0" w:space="0" w:color="auto"/>
            <w:right w:val="none" w:sz="0" w:space="0" w:color="auto"/>
          </w:divBdr>
        </w:div>
        <w:div w:id="1232960372">
          <w:marLeft w:val="0"/>
          <w:marRight w:val="0"/>
          <w:marTop w:val="0"/>
          <w:marBottom w:val="0"/>
          <w:divBdr>
            <w:top w:val="none" w:sz="0" w:space="0" w:color="auto"/>
            <w:left w:val="none" w:sz="0" w:space="0" w:color="auto"/>
            <w:bottom w:val="none" w:sz="0" w:space="0" w:color="auto"/>
            <w:right w:val="none" w:sz="0" w:space="0" w:color="auto"/>
          </w:divBdr>
        </w:div>
        <w:div w:id="1514421010">
          <w:marLeft w:val="0"/>
          <w:marRight w:val="0"/>
          <w:marTop w:val="0"/>
          <w:marBottom w:val="0"/>
          <w:divBdr>
            <w:top w:val="none" w:sz="0" w:space="0" w:color="auto"/>
            <w:left w:val="none" w:sz="0" w:space="0" w:color="auto"/>
            <w:bottom w:val="none" w:sz="0" w:space="0" w:color="auto"/>
            <w:right w:val="none" w:sz="0" w:space="0" w:color="auto"/>
          </w:divBdr>
        </w:div>
        <w:div w:id="1635257898">
          <w:marLeft w:val="0"/>
          <w:marRight w:val="0"/>
          <w:marTop w:val="0"/>
          <w:marBottom w:val="0"/>
          <w:divBdr>
            <w:top w:val="none" w:sz="0" w:space="0" w:color="auto"/>
            <w:left w:val="none" w:sz="0" w:space="0" w:color="auto"/>
            <w:bottom w:val="none" w:sz="0" w:space="0" w:color="auto"/>
            <w:right w:val="none" w:sz="0" w:space="0" w:color="auto"/>
          </w:divBdr>
        </w:div>
      </w:divsChild>
    </w:div>
    <w:div w:id="2116358774">
      <w:bodyDiv w:val="1"/>
      <w:marLeft w:val="0"/>
      <w:marRight w:val="0"/>
      <w:marTop w:val="0"/>
      <w:marBottom w:val="0"/>
      <w:divBdr>
        <w:top w:val="none" w:sz="0" w:space="0" w:color="auto"/>
        <w:left w:val="none" w:sz="0" w:space="0" w:color="auto"/>
        <w:bottom w:val="none" w:sz="0" w:space="0" w:color="auto"/>
        <w:right w:val="none" w:sz="0" w:space="0" w:color="auto"/>
      </w:divBdr>
      <w:divsChild>
        <w:div w:id="803162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s://explorer.localenergycodes.com/" TargetMode="External"/><Relationship Id="rId2" Type="http://schemas.openxmlformats.org/officeDocument/2006/relationships/hyperlink" Target="https://localenergycodes.com/download/2046/file_path/fieldList/2025%20FlexPath%20Process%20and%20Decision%20Guide.pdf" TargetMode="External"/><Relationship Id="rId1" Type="http://schemas.openxmlformats.org/officeDocument/2006/relationships/hyperlink" Target="https://localenergycodes.com/download/2081/file_path/fieldList/2022+to+2025+FlexPath+Memo.pdf"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LocalEnergyCodes.com" TargetMode="External"/><Relationship Id="rId18" Type="http://schemas.openxmlformats.org/officeDocument/2006/relationships/hyperlink" Target="https://localenergycodes.com/content/resources"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localenergycodes.com/content/resources" TargetMode="External"/><Relationship Id="rId7" Type="http://schemas.openxmlformats.org/officeDocument/2006/relationships/settings" Target="settings.xml"/><Relationship Id="rId12" Type="http://schemas.openxmlformats.org/officeDocument/2006/relationships/image" Target="media/image1.gif"/><Relationship Id="rId17" Type="http://schemas.openxmlformats.org/officeDocument/2006/relationships/header" Target="header2.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localenergycodes.com/content/resources"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ballc.sharepoint.com/sites/2025LocalEnergyCodes/Shared%20Documents/General/Model%20Language/FlexPath_ElecReadiness/localenergycodes.com" TargetMode="External"/><Relationship Id="rId24" Type="http://schemas.microsoft.com/office/2011/relationships/commentsExtended" Target="commentsExtended.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comments" Target="comments.xml"/><Relationship Id="rId28" Type="http://schemas.openxmlformats.org/officeDocument/2006/relationships/hyperlink" Target="https://localenergycodes.com/download/2046/file_path/fieldList/2025%20FlexPath%20Process%20and%20Decision%20Guide.pdf" TargetMode="External"/><Relationship Id="rId10" Type="http://schemas.openxmlformats.org/officeDocument/2006/relationships/endnotes" Target="endnotes.xml"/><Relationship Id="rId19" Type="http://schemas.openxmlformats.org/officeDocument/2006/relationships/hyperlink" Target="https://bayareareachcodes.org/"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explorer.localenergycodes.com/" TargetMode="External"/><Relationship Id="rId27" Type="http://schemas.openxmlformats.org/officeDocument/2006/relationships/footer" Target="footer3.xml"/><Relationship Id="rId30"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942EA3AE08AFE4DA05EA834BC30324A" ma:contentTypeVersion="13" ma:contentTypeDescription="Create a new document." ma:contentTypeScope="" ma:versionID="1fef1b4411688a881810c025e57cb9ab">
  <xsd:schema xmlns:xsd="http://www.w3.org/2001/XMLSchema" xmlns:xs="http://www.w3.org/2001/XMLSchema" xmlns:p="http://schemas.microsoft.com/office/2006/metadata/properties" xmlns:ns1="http://schemas.microsoft.com/sharepoint/v3" xmlns:ns2="16e0aafd-816c-4308-a0ff-92afc8a94d46" xmlns:ns3="cc6ce0cc-f5b5-434b-8482-5db87d6d8031" targetNamespace="http://schemas.microsoft.com/office/2006/metadata/properties" ma:root="true" ma:fieldsID="4583b09a2bf70d65f822dd7d7bd2313c" ns1:_="" ns2:_="" ns3:_="">
    <xsd:import namespace="http://schemas.microsoft.com/sharepoint/v3"/>
    <xsd:import namespace="16e0aafd-816c-4308-a0ff-92afc8a94d46"/>
    <xsd:import namespace="cc6ce0cc-f5b5-434b-8482-5db87d6d80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0"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21"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e0aafd-816c-4308-a0ff-92afc8a94d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a1949b-91db-4c9a-b8ec-16f71fd46c3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6ce0cc-f5b5-434b-8482-5db87d6d803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5ad83fc-6b7f-4b0d-8003-92047c66d588}" ma:internalName="TaxCatchAll" ma:showField="CatchAllData" ma:web="cc6ce0cc-f5b5-434b-8482-5db87d6d80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lcf76f155ced4ddcb4097134ff3c332f xmlns="16e0aafd-816c-4308-a0ff-92afc8a94d46">
      <Terms xmlns="http://schemas.microsoft.com/office/infopath/2007/PartnerControls"/>
    </lcf76f155ced4ddcb4097134ff3c332f>
    <TaxCatchAll xmlns="cc6ce0cc-f5b5-434b-8482-5db87d6d8031" xsi:nil="true"/>
    <PublishingExpirationDate xmlns="http://schemas.microsoft.com/sharepoint/v3" xsi:nil="true"/>
  </documentManagement>
</p:properties>
</file>

<file path=customXml/itemProps1.xml><?xml version="1.0" encoding="utf-8"?>
<ds:datastoreItem xmlns:ds="http://schemas.openxmlformats.org/officeDocument/2006/customXml" ds:itemID="{1AAF3B52-775E-3645-8ED6-58CD4EF4815F}">
  <ds:schemaRefs>
    <ds:schemaRef ds:uri="http://schemas.openxmlformats.org/officeDocument/2006/bibliography"/>
  </ds:schemaRefs>
</ds:datastoreItem>
</file>

<file path=customXml/itemProps2.xml><?xml version="1.0" encoding="utf-8"?>
<ds:datastoreItem xmlns:ds="http://schemas.openxmlformats.org/officeDocument/2006/customXml" ds:itemID="{289438C5-62E5-403A-AF6C-2CE32E8394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e0aafd-816c-4308-a0ff-92afc8a94d46"/>
    <ds:schemaRef ds:uri="cc6ce0cc-f5b5-434b-8482-5db87d6d80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B67DA1-1F5B-41A7-BE0D-6F9A85463037}">
  <ds:schemaRefs>
    <ds:schemaRef ds:uri="http://schemas.microsoft.com/sharepoint/v3/contenttype/forms"/>
  </ds:schemaRefs>
</ds:datastoreItem>
</file>

<file path=customXml/itemProps4.xml><?xml version="1.0" encoding="utf-8"?>
<ds:datastoreItem xmlns:ds="http://schemas.openxmlformats.org/officeDocument/2006/customXml" ds:itemID="{21A9023B-ACBC-47F0-AD02-C439E9073FB0}">
  <ds:schemaRefs>
    <ds:schemaRef ds:uri="http://schemas.microsoft.com/office/2006/metadata/properties"/>
    <ds:schemaRef ds:uri="http://schemas.microsoft.com/office/infopath/2007/PartnerControls"/>
    <ds:schemaRef ds:uri="http://schemas.microsoft.com/sharepoint/v3"/>
    <ds:schemaRef ds:uri="16e0aafd-816c-4308-a0ff-92afc8a94d46"/>
    <ds:schemaRef ds:uri="cc6ce0cc-f5b5-434b-8482-5db87d6d8031"/>
  </ds:schemaRefs>
</ds:datastoreItem>
</file>

<file path=docMetadata/LabelInfo.xml><?xml version="1.0" encoding="utf-8"?>
<clbl:labelList xmlns:clbl="http://schemas.microsoft.com/office/2020/mipLabelMetadata">
  <clbl:label id="{543eaf7b-7e0d-4076-a34d-1fc8cc20e5bb}" enabled="0" method="" siteId="{543eaf7b-7e0d-4076-a34d-1fc8cc20e5bb}" removed="1"/>
</clbl:labelList>
</file>

<file path=docProps/app.xml><?xml version="1.0" encoding="utf-8"?>
<Properties xmlns="http://schemas.openxmlformats.org/officeDocument/2006/extended-properties" xmlns:vt="http://schemas.openxmlformats.org/officeDocument/2006/docPropsVTypes">
  <Template>Normal.dotm</Template>
  <TotalTime>28</TotalTime>
  <Pages>21</Pages>
  <Words>6800</Words>
  <Characters>38761</Characters>
  <Application>Microsoft Office Word</Application>
  <DocSecurity>0</DocSecurity>
  <Lines>323</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45471</CharactersWithSpaces>
  <SharedDoc>false</SharedDoc>
  <HLinks>
    <vt:vector size="60" baseType="variant">
      <vt:variant>
        <vt:i4>4325421</vt:i4>
      </vt:variant>
      <vt:variant>
        <vt:i4>21</vt:i4>
      </vt:variant>
      <vt:variant>
        <vt:i4>0</vt:i4>
      </vt:variant>
      <vt:variant>
        <vt:i4>5</vt:i4>
      </vt:variant>
      <vt:variant>
        <vt:lpwstr>https://localenergycodes.com/download/2046/file_path/fieldList/2025 FlexPath Process and Decision Guide.pdf</vt:lpwstr>
      </vt:variant>
      <vt:variant>
        <vt:lpwstr/>
      </vt:variant>
      <vt:variant>
        <vt:i4>589904</vt:i4>
      </vt:variant>
      <vt:variant>
        <vt:i4>15</vt:i4>
      </vt:variant>
      <vt:variant>
        <vt:i4>0</vt:i4>
      </vt:variant>
      <vt:variant>
        <vt:i4>5</vt:i4>
      </vt:variant>
      <vt:variant>
        <vt:lpwstr>http://explorer.localenergycodes.com/</vt:lpwstr>
      </vt:variant>
      <vt:variant>
        <vt:lpwstr/>
      </vt:variant>
      <vt:variant>
        <vt:i4>7995493</vt:i4>
      </vt:variant>
      <vt:variant>
        <vt:i4>12</vt:i4>
      </vt:variant>
      <vt:variant>
        <vt:i4>0</vt:i4>
      </vt:variant>
      <vt:variant>
        <vt:i4>5</vt:i4>
      </vt:variant>
      <vt:variant>
        <vt:lpwstr>https://localenergycodes.com/content/resources</vt:lpwstr>
      </vt:variant>
      <vt:variant>
        <vt:lpwstr/>
      </vt:variant>
      <vt:variant>
        <vt:i4>7995493</vt:i4>
      </vt:variant>
      <vt:variant>
        <vt:i4>9</vt:i4>
      </vt:variant>
      <vt:variant>
        <vt:i4>0</vt:i4>
      </vt:variant>
      <vt:variant>
        <vt:i4>5</vt:i4>
      </vt:variant>
      <vt:variant>
        <vt:lpwstr>https://localenergycodes.com/content/resources</vt:lpwstr>
      </vt:variant>
      <vt:variant>
        <vt:lpwstr/>
      </vt:variant>
      <vt:variant>
        <vt:i4>7733298</vt:i4>
      </vt:variant>
      <vt:variant>
        <vt:i4>6</vt:i4>
      </vt:variant>
      <vt:variant>
        <vt:i4>0</vt:i4>
      </vt:variant>
      <vt:variant>
        <vt:i4>5</vt:i4>
      </vt:variant>
      <vt:variant>
        <vt:lpwstr>https://bayareareachcodes.org/</vt:lpwstr>
      </vt:variant>
      <vt:variant>
        <vt:lpwstr/>
      </vt:variant>
      <vt:variant>
        <vt:i4>7995493</vt:i4>
      </vt:variant>
      <vt:variant>
        <vt:i4>3</vt:i4>
      </vt:variant>
      <vt:variant>
        <vt:i4>0</vt:i4>
      </vt:variant>
      <vt:variant>
        <vt:i4>5</vt:i4>
      </vt:variant>
      <vt:variant>
        <vt:lpwstr>https://localenergycodes.com/content/resources</vt:lpwstr>
      </vt:variant>
      <vt:variant>
        <vt:lpwstr/>
      </vt:variant>
      <vt:variant>
        <vt:i4>4063238</vt:i4>
      </vt:variant>
      <vt:variant>
        <vt:i4>0</vt:i4>
      </vt:variant>
      <vt:variant>
        <vt:i4>0</vt:i4>
      </vt:variant>
      <vt:variant>
        <vt:i4>5</vt:i4>
      </vt:variant>
      <vt:variant>
        <vt:lpwstr>mailto:info@LocalEnergyCodes.com</vt:lpwstr>
      </vt:variant>
      <vt:variant>
        <vt:lpwstr/>
      </vt:variant>
      <vt:variant>
        <vt:i4>6750306</vt:i4>
      </vt:variant>
      <vt:variant>
        <vt:i4>6</vt:i4>
      </vt:variant>
      <vt:variant>
        <vt:i4>0</vt:i4>
      </vt:variant>
      <vt:variant>
        <vt:i4>5</vt:i4>
      </vt:variant>
      <vt:variant>
        <vt:lpwstr>https://explorer.localenergycodes.com/</vt:lpwstr>
      </vt:variant>
      <vt:variant>
        <vt:lpwstr/>
      </vt:variant>
      <vt:variant>
        <vt:i4>4325421</vt:i4>
      </vt:variant>
      <vt:variant>
        <vt:i4>3</vt:i4>
      </vt:variant>
      <vt:variant>
        <vt:i4>0</vt:i4>
      </vt:variant>
      <vt:variant>
        <vt:i4>5</vt:i4>
      </vt:variant>
      <vt:variant>
        <vt:lpwstr>https://localenergycodes.com/download/2046/file_path/fieldList/2025 FlexPath Process and Decision Guide.pdf</vt:lpwstr>
      </vt:variant>
      <vt:variant>
        <vt:lpwstr/>
      </vt:variant>
      <vt:variant>
        <vt:i4>2883601</vt:i4>
      </vt:variant>
      <vt:variant>
        <vt:i4>0</vt:i4>
      </vt:variant>
      <vt:variant>
        <vt:i4>0</vt:i4>
      </vt:variant>
      <vt:variant>
        <vt:i4>5</vt:i4>
      </vt:variant>
      <vt:variant>
        <vt:lpwstr>https://localenergycodes.com/download/2081/file_path/fieldList/2022+to+2025+FlexPath+Memo.pdf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Misti Bruceri</cp:lastModifiedBy>
  <cp:revision>24</cp:revision>
  <dcterms:created xsi:type="dcterms:W3CDTF">2026-01-09T00:05:00Z</dcterms:created>
  <dcterms:modified xsi:type="dcterms:W3CDTF">2026-02-12T22:29:00Z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0x010100B942EA3AE08AFE4DA05EA834BC30324A</vt:lpwstr>
  </property>
  <property fmtid="{D5CDD505-2E9C-101B-9397-08002B2CF9AE}" pid="4" name="_dlc_DocIdItemGuid">
    <vt:lpwstr>d0cbc30a-1b97-4de9-be0c-b35cf8be2c21</vt:lpwstr>
  </property>
</Properties>
</file>